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8310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1935"/>
        <w:gridCol w:w="1320"/>
        <w:gridCol w:w="525"/>
        <w:gridCol w:w="480"/>
        <w:gridCol w:w="1560"/>
        <w:gridCol w:w="2490"/>
      </w:tblGrid>
      <w:tr w:rsidR="005B7C12" w14:paraId="613E1D63" w14:textId="77777777">
        <w:tc>
          <w:tcPr>
            <w:tcW w:w="8310" w:type="dxa"/>
            <w:gridSpan w:val="6"/>
          </w:tcPr>
          <w:p w14:paraId="16AF618D" w14:textId="4BEADD2C" w:rsidR="005B7C12" w:rsidRDefault="001C1FB3">
            <w:pPr>
              <w:jc w:val="center"/>
            </w:pPr>
            <w:r>
              <w:rPr>
                <w:rFonts w:hint="eastAsia"/>
                <w:b/>
                <w:bCs/>
                <w:sz w:val="36"/>
                <w:szCs w:val="36"/>
              </w:rPr>
              <w:t>泰山小学</w:t>
            </w:r>
            <w:r w:rsidR="00BC640A">
              <w:rPr>
                <w:rFonts w:hint="eastAsia"/>
                <w:b/>
                <w:bCs/>
                <w:sz w:val="36"/>
                <w:szCs w:val="36"/>
              </w:rPr>
              <w:t>女队</w:t>
            </w:r>
            <w:r>
              <w:rPr>
                <w:rFonts w:hint="eastAsia"/>
                <w:b/>
                <w:bCs/>
                <w:sz w:val="36"/>
                <w:szCs w:val="36"/>
              </w:rPr>
              <w:t>实践课教案</w:t>
            </w:r>
          </w:p>
        </w:tc>
      </w:tr>
      <w:tr w:rsidR="005B7C12" w14:paraId="6917205C" w14:textId="77777777">
        <w:tc>
          <w:tcPr>
            <w:tcW w:w="8310" w:type="dxa"/>
            <w:gridSpan w:val="6"/>
          </w:tcPr>
          <w:p w14:paraId="26FA3D87" w14:textId="77777777" w:rsidR="005B7C12" w:rsidRDefault="001C1FB3">
            <w:pPr>
              <w:jc w:val="center"/>
            </w:pPr>
            <w:r>
              <w:rPr>
                <w:rFonts w:hint="eastAsia"/>
                <w:b/>
                <w:bCs/>
              </w:rPr>
              <w:t>训练主题：提高在运球中的射门能力</w:t>
            </w:r>
          </w:p>
        </w:tc>
      </w:tr>
      <w:tr w:rsidR="005B7C12" w14:paraId="5F030465" w14:textId="77777777">
        <w:tc>
          <w:tcPr>
            <w:tcW w:w="8310" w:type="dxa"/>
            <w:gridSpan w:val="6"/>
          </w:tcPr>
          <w:p w14:paraId="37414BBB" w14:textId="32A99C44" w:rsidR="005B7C12" w:rsidRDefault="001C1FB3">
            <w:pPr>
              <w:jc w:val="left"/>
            </w:pPr>
            <w:r>
              <w:rPr>
                <w:rFonts w:hint="eastAsia"/>
              </w:rPr>
              <w:t>主</w:t>
            </w:r>
          </w:p>
        </w:tc>
      </w:tr>
      <w:tr w:rsidR="005B7C12" w14:paraId="21D9F676" w14:textId="77777777">
        <w:tc>
          <w:tcPr>
            <w:tcW w:w="1935" w:type="dxa"/>
          </w:tcPr>
          <w:p w14:paraId="11CC9121" w14:textId="77777777" w:rsidR="005B7C12" w:rsidRDefault="001C1FB3">
            <w:r>
              <w:rPr>
                <w:rFonts w:hint="eastAsia"/>
              </w:rPr>
              <w:t>训练时间：</w:t>
            </w:r>
            <w:r>
              <w:rPr>
                <w:rFonts w:hint="eastAsia"/>
              </w:rPr>
              <w:t>100min</w:t>
            </w:r>
          </w:p>
        </w:tc>
        <w:tc>
          <w:tcPr>
            <w:tcW w:w="1845" w:type="dxa"/>
            <w:gridSpan w:val="2"/>
          </w:tcPr>
          <w:p w14:paraId="6FE84AD2" w14:textId="77777777" w:rsidR="005B7C12" w:rsidRDefault="001C1FB3">
            <w:r>
              <w:rPr>
                <w:rFonts w:hint="eastAsia"/>
              </w:rPr>
              <w:t>出席人数：</w:t>
            </w:r>
            <w:r>
              <w:rPr>
                <w:rFonts w:hint="eastAsia"/>
              </w:rPr>
              <w:t>12+2GK</w:t>
            </w:r>
          </w:p>
        </w:tc>
        <w:tc>
          <w:tcPr>
            <w:tcW w:w="4530" w:type="dxa"/>
            <w:gridSpan w:val="3"/>
          </w:tcPr>
          <w:p w14:paraId="3D8B3E18" w14:textId="77777777" w:rsidR="005B7C12" w:rsidRDefault="001C1FB3">
            <w:r>
              <w:rPr>
                <w:rFonts w:hint="eastAsia"/>
              </w:rPr>
              <w:t>器材：足球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个、标志服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件、标志盘若干</w:t>
            </w:r>
          </w:p>
        </w:tc>
      </w:tr>
      <w:tr w:rsidR="005B7C12" w14:paraId="2F6964C3" w14:textId="77777777">
        <w:tc>
          <w:tcPr>
            <w:tcW w:w="4260" w:type="dxa"/>
            <w:gridSpan w:val="4"/>
          </w:tcPr>
          <w:p w14:paraId="41D0DB3E" w14:textId="77777777" w:rsidR="005B7C12" w:rsidRDefault="001C1FB3">
            <w:r>
              <w:rPr>
                <w:rFonts w:hint="eastAsia"/>
              </w:rPr>
              <w:t>训练重点：</w:t>
            </w:r>
          </w:p>
          <w:p w14:paraId="0477B337" w14:textId="77777777" w:rsidR="005B7C12" w:rsidRDefault="001C1FB3">
            <w:r>
              <w:rPr>
                <w:rFonts w:hint="eastAsia"/>
              </w:rPr>
              <w:t>①在运球</w:t>
            </w:r>
            <w:proofErr w:type="gramStart"/>
            <w:r>
              <w:rPr>
                <w:rFonts w:hint="eastAsia"/>
              </w:rPr>
              <w:t>过程中触球部</w:t>
            </w:r>
            <w:proofErr w:type="gramEnd"/>
            <w:r>
              <w:rPr>
                <w:rFonts w:hint="eastAsia"/>
              </w:rPr>
              <w:t>位准确，射门质量高。</w:t>
            </w:r>
          </w:p>
          <w:p w14:paraId="7F2308B6" w14:textId="77777777" w:rsidR="005B7C12" w:rsidRDefault="001C1FB3">
            <w:r>
              <w:rPr>
                <w:rFonts w:hint="eastAsia"/>
              </w:rPr>
              <w:t>②观察场上形势，选择合理的射门方式。</w:t>
            </w:r>
          </w:p>
          <w:p w14:paraId="7E12361C" w14:textId="77777777" w:rsidR="005B7C12" w:rsidRDefault="001C1FB3">
            <w:r>
              <w:rPr>
                <w:rFonts w:hint="eastAsia"/>
              </w:rPr>
              <w:t>③在运球过程中</w:t>
            </w:r>
            <w:proofErr w:type="gramStart"/>
            <w:r>
              <w:rPr>
                <w:rFonts w:hint="eastAsia"/>
              </w:rPr>
              <w:t>不停球</w:t>
            </w:r>
            <w:proofErr w:type="gramEnd"/>
            <w:r>
              <w:rPr>
                <w:rFonts w:hint="eastAsia"/>
              </w:rPr>
              <w:t>直接射门。</w:t>
            </w:r>
          </w:p>
        </w:tc>
        <w:tc>
          <w:tcPr>
            <w:tcW w:w="4050" w:type="dxa"/>
            <w:gridSpan w:val="2"/>
          </w:tcPr>
          <w:p w14:paraId="1BB2C417" w14:textId="77777777" w:rsidR="005B7C12" w:rsidRDefault="001C1FB3">
            <w:r>
              <w:rPr>
                <w:rFonts w:hint="eastAsia"/>
              </w:rPr>
              <w:t>解决问题：</w:t>
            </w:r>
          </w:p>
          <w:p w14:paraId="341959D5" w14:textId="77777777" w:rsidR="005B7C12" w:rsidRDefault="001C1FB3">
            <w:r>
              <w:rPr>
                <w:rFonts w:hint="eastAsia"/>
              </w:rPr>
              <w:t>①在运球过程中射门触球位置不准确。</w:t>
            </w:r>
          </w:p>
          <w:p w14:paraId="4B98120D" w14:textId="77777777" w:rsidR="005B7C12" w:rsidRDefault="001C1FB3">
            <w:r>
              <w:rPr>
                <w:rFonts w:hint="eastAsia"/>
              </w:rPr>
              <w:t>②在有对抗的情况下射门方式不合理。</w:t>
            </w:r>
          </w:p>
          <w:p w14:paraId="23F9561D" w14:textId="77777777" w:rsidR="005B7C12" w:rsidRDefault="001C1FB3">
            <w:r>
              <w:rPr>
                <w:rFonts w:hint="eastAsia"/>
              </w:rPr>
              <w:t>③运球射门动作不连贯。</w:t>
            </w:r>
          </w:p>
        </w:tc>
      </w:tr>
      <w:tr w:rsidR="005B7C12" w14:paraId="7A43069E" w14:textId="77777777">
        <w:tc>
          <w:tcPr>
            <w:tcW w:w="3255" w:type="dxa"/>
            <w:gridSpan w:val="2"/>
          </w:tcPr>
          <w:p w14:paraId="794B5897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①准备活动（</w:t>
            </w:r>
            <w:r>
              <w:rPr>
                <w:rFonts w:hint="eastAsia"/>
                <w:b/>
                <w:bCs/>
                <w:sz w:val="24"/>
              </w:rPr>
              <w:t>15min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2565" w:type="dxa"/>
            <w:gridSpan w:val="3"/>
          </w:tcPr>
          <w:p w14:paraId="5A928B32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2490" w:type="dxa"/>
          </w:tcPr>
          <w:p w14:paraId="42F2DE32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7B0C98DC" w14:textId="77777777">
        <w:tc>
          <w:tcPr>
            <w:tcW w:w="3255" w:type="dxa"/>
            <w:gridSpan w:val="2"/>
          </w:tcPr>
          <w:p w14:paraId="7861CF29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193D0B0E" wp14:editId="55DDDBBF">
                  <wp:extent cx="1997710" cy="3076575"/>
                  <wp:effectExtent l="0" t="0" r="2540" b="9525"/>
                  <wp:docPr id="1" name="图片 1" descr="1_meitu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71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5" w:type="dxa"/>
            <w:gridSpan w:val="3"/>
          </w:tcPr>
          <w:p w14:paraId="5B554A29" w14:textId="77777777" w:rsidR="005B7C12" w:rsidRDefault="001C1FB3">
            <w:r>
              <w:rPr>
                <w:rFonts w:hint="eastAsia"/>
              </w:rPr>
              <w:t>将队员分为两组，分别从</w:t>
            </w:r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两点同时出发。将球从右侧向前推出去，然后快速在标志盘</w:t>
            </w:r>
            <w:proofErr w:type="gramStart"/>
            <w:r>
              <w:rPr>
                <w:rFonts w:hint="eastAsia"/>
              </w:rPr>
              <w:t>做步伐</w:t>
            </w:r>
            <w:proofErr w:type="gramEnd"/>
            <w:r>
              <w:rPr>
                <w:rFonts w:hint="eastAsia"/>
              </w:rPr>
              <w:t>节奏训练，做完之后追上足球，向前带至规定标志</w:t>
            </w:r>
            <w:proofErr w:type="gramStart"/>
            <w:r>
              <w:rPr>
                <w:rFonts w:hint="eastAsia"/>
              </w:rPr>
              <w:t>盘位置不停球</w:t>
            </w:r>
            <w:proofErr w:type="gramEnd"/>
            <w:r>
              <w:rPr>
                <w:rFonts w:hint="eastAsia"/>
              </w:rPr>
              <w:t>直接射门。</w:t>
            </w:r>
          </w:p>
        </w:tc>
        <w:tc>
          <w:tcPr>
            <w:tcW w:w="2490" w:type="dxa"/>
          </w:tcPr>
          <w:p w14:paraId="720AE0E1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推球力量适中。</w:t>
            </w:r>
          </w:p>
          <w:p w14:paraId="26621DB6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步伐节奏频率要快。</w:t>
            </w:r>
          </w:p>
          <w:p w14:paraId="1D1AA044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带球过程中</w:t>
            </w:r>
            <w:proofErr w:type="gramStart"/>
            <w:r>
              <w:rPr>
                <w:rFonts w:hint="eastAsia"/>
              </w:rPr>
              <w:t>不停球</w:t>
            </w:r>
            <w:proofErr w:type="gramEnd"/>
            <w:r>
              <w:rPr>
                <w:rFonts w:hint="eastAsia"/>
              </w:rPr>
              <w:t>射门。</w:t>
            </w:r>
          </w:p>
          <w:p w14:paraId="21831FAE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射门的时候要求准确率，不要求力量。</w:t>
            </w:r>
          </w:p>
          <w:p w14:paraId="3E631AEC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带球速度又慢到快，让队员在运球中找到合理的触球部位。</w:t>
            </w:r>
          </w:p>
        </w:tc>
      </w:tr>
      <w:tr w:rsidR="005B7C12" w14:paraId="19EFB351" w14:textId="77777777">
        <w:tc>
          <w:tcPr>
            <w:tcW w:w="3255" w:type="dxa"/>
            <w:gridSpan w:val="2"/>
          </w:tcPr>
          <w:p w14:paraId="2D513AEA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②综合带球射门训练（</w:t>
            </w:r>
            <w:r>
              <w:rPr>
                <w:rFonts w:hint="eastAsia"/>
                <w:b/>
                <w:bCs/>
                <w:sz w:val="24"/>
              </w:rPr>
              <w:t>20min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2565" w:type="dxa"/>
            <w:gridSpan w:val="3"/>
          </w:tcPr>
          <w:p w14:paraId="204DFAC0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2490" w:type="dxa"/>
          </w:tcPr>
          <w:p w14:paraId="6A99661F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073D05EB" w14:textId="77777777">
        <w:tc>
          <w:tcPr>
            <w:tcW w:w="3255" w:type="dxa"/>
            <w:gridSpan w:val="2"/>
          </w:tcPr>
          <w:p w14:paraId="1BBEEE2A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3B44090D" wp14:editId="3C1C0952">
                  <wp:extent cx="1998345" cy="2990850"/>
                  <wp:effectExtent l="0" t="0" r="1905" b="0"/>
                  <wp:docPr id="2" name="图片 2" descr="2_meitu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_meitu_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345" cy="299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5" w:type="dxa"/>
            <w:gridSpan w:val="3"/>
          </w:tcPr>
          <w:p w14:paraId="06C37C88" w14:textId="77777777" w:rsidR="005B7C12" w:rsidRDefault="001C1FB3">
            <w:r>
              <w:rPr>
                <w:rFonts w:hint="eastAsia"/>
              </w:rPr>
              <w:t>在场地内摆出四种不同的带球场景，让队员在完成各种带球方式后直接射门。</w:t>
            </w:r>
          </w:p>
          <w:p w14:paraId="148D1486" w14:textId="77777777" w:rsidR="005B7C12" w:rsidRDefault="001C1FB3">
            <w:pPr>
              <w:numPr>
                <w:ilvl w:val="0"/>
                <w:numId w:val="2"/>
              </w:numPr>
            </w:pPr>
            <w:proofErr w:type="gramStart"/>
            <w:r>
              <w:rPr>
                <w:rFonts w:hint="eastAsia"/>
              </w:rPr>
              <w:t>用标志盘</w:t>
            </w:r>
            <w:proofErr w:type="gramEnd"/>
            <w:r>
              <w:rPr>
                <w:rFonts w:hint="eastAsia"/>
              </w:rPr>
              <w:t>摆出若干小门，让队员带球穿过小门后直接射门。</w:t>
            </w:r>
          </w:p>
          <w:p w14:paraId="0359051E" w14:textId="77777777" w:rsidR="005B7C12" w:rsidRDefault="001C1FB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让队员在直线带球的过程中完成射门。</w:t>
            </w:r>
          </w:p>
          <w:p w14:paraId="0925F85D" w14:textId="77777777" w:rsidR="005B7C12" w:rsidRDefault="001C1FB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在直线上</w:t>
            </w:r>
            <w:proofErr w:type="gramStart"/>
            <w:r>
              <w:rPr>
                <w:rFonts w:hint="eastAsia"/>
              </w:rPr>
              <w:t>摆标志</w:t>
            </w:r>
            <w:proofErr w:type="gramEnd"/>
            <w:r>
              <w:rPr>
                <w:rFonts w:hint="eastAsia"/>
              </w:rPr>
              <w:t>杆，让队员绕桩后完成射门。</w:t>
            </w:r>
          </w:p>
          <w:p w14:paraId="10B5BE90" w14:textId="77777777" w:rsidR="005B7C12" w:rsidRDefault="001C1FB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队员传球给教练，和教练完成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打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之后一次触球完成射门</w:t>
            </w:r>
          </w:p>
        </w:tc>
        <w:tc>
          <w:tcPr>
            <w:tcW w:w="2490" w:type="dxa"/>
          </w:tcPr>
          <w:p w14:paraId="275C4553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让队员体验不同的带球方式，使用合理的射门方式。</w:t>
            </w:r>
          </w:p>
          <w:p w14:paraId="19DC3EAC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带球射门的过程中要求动作连贯，不停球。</w:t>
            </w:r>
          </w:p>
          <w:p w14:paraId="315D04D5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合理的支撑脚站位以及射门触球部位。</w:t>
            </w:r>
          </w:p>
          <w:p w14:paraId="588F29A2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在射门之前观察门将站位，合理选择射门角度。</w:t>
            </w:r>
          </w:p>
        </w:tc>
      </w:tr>
    </w:tbl>
    <w:p w14:paraId="4B18C896" w14:textId="77777777" w:rsidR="005B7C12" w:rsidRDefault="005B7C12"/>
    <w:tbl>
      <w:tblPr>
        <w:tblStyle w:val="a3"/>
        <w:tblW w:w="8310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4155"/>
        <w:gridCol w:w="4155"/>
      </w:tblGrid>
      <w:tr w:rsidR="005B7C12" w14:paraId="2D9890AB" w14:textId="77777777">
        <w:tc>
          <w:tcPr>
            <w:tcW w:w="8310" w:type="dxa"/>
            <w:gridSpan w:val="2"/>
          </w:tcPr>
          <w:p w14:paraId="10D3EF86" w14:textId="77777777" w:rsidR="005B7C12" w:rsidRDefault="001C1FB3">
            <w:r>
              <w:rPr>
                <w:rFonts w:hint="eastAsia"/>
                <w:b/>
                <w:bCs/>
                <w:sz w:val="24"/>
              </w:rPr>
              <w:lastRenderedPageBreak/>
              <w:t>④一对一对抗射门练习（</w:t>
            </w:r>
            <w:r>
              <w:rPr>
                <w:rFonts w:hint="eastAsia"/>
                <w:b/>
                <w:bCs/>
                <w:sz w:val="24"/>
              </w:rPr>
              <w:t>20min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0988FE97" w14:textId="77777777">
        <w:tc>
          <w:tcPr>
            <w:tcW w:w="8310" w:type="dxa"/>
            <w:gridSpan w:val="2"/>
          </w:tcPr>
          <w:p w14:paraId="50F2B14F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1A9E6136" wp14:editId="490426F7">
                  <wp:extent cx="5205095" cy="3615690"/>
                  <wp:effectExtent l="0" t="0" r="14605" b="3810"/>
                  <wp:docPr id="5" name="图片 5" descr="3_meitu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5095" cy="361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C12" w14:paraId="2AD86223" w14:textId="77777777">
        <w:tc>
          <w:tcPr>
            <w:tcW w:w="4155" w:type="dxa"/>
          </w:tcPr>
          <w:p w14:paraId="679BA6FE" w14:textId="77777777" w:rsidR="005B7C12" w:rsidRDefault="001C1FB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组织方法</w:t>
            </w:r>
          </w:p>
        </w:tc>
        <w:tc>
          <w:tcPr>
            <w:tcW w:w="4155" w:type="dxa"/>
          </w:tcPr>
          <w:p w14:paraId="59624AB2" w14:textId="77777777" w:rsidR="005B7C12" w:rsidRDefault="001C1FB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指导要点</w:t>
            </w:r>
          </w:p>
        </w:tc>
      </w:tr>
      <w:tr w:rsidR="005B7C12" w14:paraId="555208BD" w14:textId="77777777">
        <w:tc>
          <w:tcPr>
            <w:tcW w:w="4155" w:type="dxa"/>
          </w:tcPr>
          <w:p w14:paraId="4A399987" w14:textId="77777777" w:rsidR="005B7C12" w:rsidRDefault="001C1FB3">
            <w:r>
              <w:rPr>
                <w:rFonts w:hint="eastAsia"/>
              </w:rPr>
              <w:t>在配备</w:t>
            </w:r>
            <w:r>
              <w:rPr>
                <w:rFonts w:hint="eastAsia"/>
              </w:rPr>
              <w:t>GK</w:t>
            </w:r>
            <w:r>
              <w:rPr>
                <w:rFonts w:hint="eastAsia"/>
              </w:rPr>
              <w:t>的标准球门前标记一块有两个小门的场地。队员分成两队，从</w:t>
            </w:r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两点同时出发。</w:t>
            </w:r>
          </w:p>
          <w:p w14:paraId="1EC3AE74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A</w:t>
            </w:r>
            <w:proofErr w:type="gramStart"/>
            <w:r>
              <w:rPr>
                <w:rFonts w:hint="eastAsia"/>
              </w:rPr>
              <w:t>点队员</w:t>
            </w:r>
            <w:proofErr w:type="gramEnd"/>
            <w:r>
              <w:rPr>
                <w:rFonts w:hint="eastAsia"/>
              </w:rPr>
              <w:t>带球至小场内直接射门，然后转身防守身后小球门。</w:t>
            </w:r>
          </w:p>
          <w:p w14:paraId="54086CE2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B</w:t>
            </w:r>
            <w:proofErr w:type="gramStart"/>
            <w:r>
              <w:rPr>
                <w:rFonts w:hint="eastAsia"/>
              </w:rPr>
              <w:t>点队员</w:t>
            </w:r>
            <w:proofErr w:type="gramEnd"/>
            <w:r>
              <w:rPr>
                <w:rFonts w:hint="eastAsia"/>
              </w:rPr>
              <w:t>带球</w:t>
            </w:r>
            <w:proofErr w:type="gramStart"/>
            <w:r>
              <w:rPr>
                <w:rFonts w:hint="eastAsia"/>
              </w:rPr>
              <w:t>从己侧小门</w:t>
            </w:r>
            <w:proofErr w:type="gramEnd"/>
            <w:r>
              <w:rPr>
                <w:rFonts w:hint="eastAsia"/>
              </w:rPr>
              <w:t>绕进小场，与</w:t>
            </w:r>
            <w:r>
              <w:rPr>
                <w:rFonts w:hint="eastAsia"/>
              </w:rPr>
              <w:t>A</w:t>
            </w:r>
            <w:proofErr w:type="gramStart"/>
            <w:r>
              <w:rPr>
                <w:rFonts w:hint="eastAsia"/>
              </w:rPr>
              <w:t>点球员</w:t>
            </w:r>
            <w:proofErr w:type="gramEnd"/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1V1</w:t>
            </w:r>
            <w:r>
              <w:rPr>
                <w:rFonts w:hint="eastAsia"/>
              </w:rPr>
              <w:t>射门得分。</w:t>
            </w:r>
          </w:p>
          <w:p w14:paraId="624604A6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进球或者出界结束一组。</w:t>
            </w:r>
          </w:p>
          <w:p w14:paraId="332D3962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每一组后球员转换角色和位置。</w:t>
            </w:r>
          </w:p>
        </w:tc>
        <w:tc>
          <w:tcPr>
            <w:tcW w:w="4155" w:type="dxa"/>
          </w:tcPr>
          <w:p w14:paraId="68FF3FB6" w14:textId="77777777" w:rsidR="005B7C12" w:rsidRDefault="001C1FB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A</w:t>
            </w:r>
            <w:proofErr w:type="gramStart"/>
            <w:r>
              <w:rPr>
                <w:rFonts w:hint="eastAsia"/>
              </w:rPr>
              <w:t>点球员</w:t>
            </w:r>
            <w:proofErr w:type="gramEnd"/>
            <w:r>
              <w:rPr>
                <w:rFonts w:hint="eastAsia"/>
              </w:rPr>
              <w:t>射门要快，尽快到达防守位置。</w:t>
            </w:r>
          </w:p>
          <w:p w14:paraId="233C2487" w14:textId="77777777" w:rsidR="005B7C12" w:rsidRDefault="001C1FB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B</w:t>
            </w:r>
            <w:proofErr w:type="gramStart"/>
            <w:r>
              <w:rPr>
                <w:rFonts w:hint="eastAsia"/>
              </w:rPr>
              <w:t>点球员</w:t>
            </w:r>
            <w:proofErr w:type="gramEnd"/>
            <w:r>
              <w:rPr>
                <w:rFonts w:hint="eastAsia"/>
              </w:rPr>
              <w:t>尽快完成射门，在有对抗的情况下提高射门的准确性。</w:t>
            </w:r>
          </w:p>
        </w:tc>
      </w:tr>
    </w:tbl>
    <w:p w14:paraId="47260F41" w14:textId="77777777" w:rsidR="005B7C12" w:rsidRDefault="005B7C12"/>
    <w:p w14:paraId="1A240D3A" w14:textId="77777777" w:rsidR="005B7C12" w:rsidRDefault="005B7C12"/>
    <w:p w14:paraId="741C3106" w14:textId="77777777" w:rsidR="005B7C12" w:rsidRDefault="005B7C12"/>
    <w:p w14:paraId="7891B3E7" w14:textId="77777777" w:rsidR="005B7C12" w:rsidRDefault="005B7C12"/>
    <w:p w14:paraId="08AFA786" w14:textId="77777777" w:rsidR="005B7C12" w:rsidRDefault="005B7C12"/>
    <w:p w14:paraId="55BA63DE" w14:textId="77777777" w:rsidR="005B7C12" w:rsidRDefault="005B7C12"/>
    <w:p w14:paraId="6A963195" w14:textId="77777777" w:rsidR="005B7C12" w:rsidRDefault="005B7C12"/>
    <w:p w14:paraId="1EF91D96" w14:textId="77777777" w:rsidR="005B7C12" w:rsidRDefault="005B7C12"/>
    <w:p w14:paraId="55F0D204" w14:textId="77777777" w:rsidR="005B7C12" w:rsidRDefault="005B7C12"/>
    <w:p w14:paraId="12B5CB15" w14:textId="77777777" w:rsidR="005B7C12" w:rsidRDefault="005B7C12"/>
    <w:p w14:paraId="633CA01F" w14:textId="77777777" w:rsidR="005B7C12" w:rsidRDefault="005B7C12"/>
    <w:p w14:paraId="27D7A7A5" w14:textId="77777777" w:rsidR="005B7C12" w:rsidRDefault="005B7C12"/>
    <w:p w14:paraId="17472B60" w14:textId="77777777" w:rsidR="005B7C12" w:rsidRDefault="005B7C12"/>
    <w:tbl>
      <w:tblPr>
        <w:tblStyle w:val="a3"/>
        <w:tblW w:w="8310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4155"/>
        <w:gridCol w:w="4155"/>
      </w:tblGrid>
      <w:tr w:rsidR="005B7C12" w14:paraId="64195E39" w14:textId="77777777">
        <w:tc>
          <w:tcPr>
            <w:tcW w:w="8310" w:type="dxa"/>
            <w:gridSpan w:val="2"/>
          </w:tcPr>
          <w:p w14:paraId="2057D1D3" w14:textId="77777777" w:rsidR="005B7C12" w:rsidRDefault="001C1FB3">
            <w:r>
              <w:rPr>
                <w:rFonts w:hint="eastAsia"/>
                <w:b/>
                <w:bCs/>
                <w:sz w:val="24"/>
              </w:rPr>
              <w:lastRenderedPageBreak/>
              <w:t>③范围内带球射门训练（</w:t>
            </w:r>
            <w:r>
              <w:rPr>
                <w:rFonts w:hint="eastAsia"/>
                <w:b/>
                <w:bCs/>
                <w:sz w:val="24"/>
              </w:rPr>
              <w:t>15min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1407236A" w14:textId="77777777">
        <w:tc>
          <w:tcPr>
            <w:tcW w:w="8310" w:type="dxa"/>
            <w:gridSpan w:val="2"/>
          </w:tcPr>
          <w:p w14:paraId="3C4090FE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3F579D1C" wp14:editId="1F330AAC">
                  <wp:extent cx="5185410" cy="3773170"/>
                  <wp:effectExtent l="0" t="0" r="15240" b="17780"/>
                  <wp:docPr id="7" name="图片 7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5410" cy="3773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C12" w14:paraId="3A4C18E1" w14:textId="77777777">
        <w:tc>
          <w:tcPr>
            <w:tcW w:w="4155" w:type="dxa"/>
          </w:tcPr>
          <w:p w14:paraId="70E64364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4155" w:type="dxa"/>
          </w:tcPr>
          <w:p w14:paraId="4CB441C6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36D95D02" w14:textId="77777777">
        <w:tc>
          <w:tcPr>
            <w:tcW w:w="4155" w:type="dxa"/>
          </w:tcPr>
          <w:p w14:paraId="14634250" w14:textId="77777777" w:rsidR="005B7C12" w:rsidRDefault="001C1FB3">
            <w:r>
              <w:rPr>
                <w:rFonts w:hint="eastAsia"/>
              </w:rPr>
              <w:t>在规定范围内放置两个球门，配备</w:t>
            </w:r>
            <w:r>
              <w:rPr>
                <w:rFonts w:hint="eastAsia"/>
              </w:rPr>
              <w:t>GK</w:t>
            </w:r>
            <w:r>
              <w:rPr>
                <w:rFonts w:hint="eastAsia"/>
              </w:rPr>
              <w:t>。将所有队员分为两组，在范围内自由带球。</w:t>
            </w:r>
          </w:p>
          <w:p w14:paraId="3EF3B0FC" w14:textId="77777777" w:rsidR="005B7C12" w:rsidRDefault="001C1FB3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教练员点名，被点名的队员立刻快速带球到达射门位置完成射门（</w:t>
            </w:r>
            <w:r>
              <w:rPr>
                <w:rFonts w:hint="eastAsia"/>
              </w:rPr>
              <w:t>5min</w:t>
            </w:r>
            <w:r>
              <w:rPr>
                <w:rFonts w:hint="eastAsia"/>
              </w:rPr>
              <w:t>）</w:t>
            </w:r>
          </w:p>
          <w:p w14:paraId="25D976AF" w14:textId="77777777" w:rsidR="005B7C12" w:rsidRDefault="001C1FB3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教练员点名，被点名的队员立刻快速带球到达射门位置，同时另一队的队员在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抢球的前提先，带球快速靠近被点名队员，形成干扰。被点名队员则要在干扰中尽快完成射门。</w:t>
            </w:r>
          </w:p>
        </w:tc>
        <w:tc>
          <w:tcPr>
            <w:tcW w:w="4155" w:type="dxa"/>
          </w:tcPr>
          <w:p w14:paraId="22AAE7D3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带球过程中要观察周围环境，寻找合理的带球路线。</w:t>
            </w:r>
          </w:p>
          <w:p w14:paraId="118C51BD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在有干扰的情况下应该快速合理的完成射门。</w:t>
            </w:r>
          </w:p>
          <w:p w14:paraId="4F286918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干扰队员在保护好自己球的前提先靠近射门队员，形成干扰。</w:t>
            </w:r>
          </w:p>
          <w:p w14:paraId="5C54A8B7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射门队员要提前观察门将位置，利用合理的射门方式完成射门。</w:t>
            </w:r>
          </w:p>
        </w:tc>
      </w:tr>
    </w:tbl>
    <w:p w14:paraId="4BD1D81D" w14:textId="77777777" w:rsidR="005B7C12" w:rsidRDefault="005B7C12"/>
    <w:p w14:paraId="4C5CA7D4" w14:textId="77777777" w:rsidR="005B7C12" w:rsidRDefault="005B7C12"/>
    <w:p w14:paraId="199F3AF2" w14:textId="77777777" w:rsidR="005B7C12" w:rsidRDefault="005B7C12"/>
    <w:p w14:paraId="0CA521F8" w14:textId="77777777" w:rsidR="005B7C12" w:rsidRDefault="005B7C12"/>
    <w:p w14:paraId="3614E895" w14:textId="77777777" w:rsidR="005B7C12" w:rsidRDefault="005B7C12"/>
    <w:p w14:paraId="5B2B6C87" w14:textId="77777777" w:rsidR="005B7C12" w:rsidRDefault="005B7C12"/>
    <w:p w14:paraId="2BEF4D10" w14:textId="77777777" w:rsidR="005B7C12" w:rsidRDefault="005B7C12"/>
    <w:p w14:paraId="166C265F" w14:textId="77777777" w:rsidR="005B7C12" w:rsidRDefault="005B7C12"/>
    <w:p w14:paraId="4E08CFE5" w14:textId="77777777" w:rsidR="005B7C12" w:rsidRDefault="005B7C12"/>
    <w:p w14:paraId="431C65AC" w14:textId="77777777" w:rsidR="005B7C12" w:rsidRDefault="005B7C12"/>
    <w:p w14:paraId="33755D63" w14:textId="77777777" w:rsidR="005B7C12" w:rsidRDefault="005B7C12"/>
    <w:p w14:paraId="388C7A01" w14:textId="77777777" w:rsidR="005B7C12" w:rsidRDefault="005B7C12"/>
    <w:p w14:paraId="00314671" w14:textId="77777777" w:rsidR="005B7C12" w:rsidRDefault="005B7C12"/>
    <w:tbl>
      <w:tblPr>
        <w:tblStyle w:val="a3"/>
        <w:tblW w:w="8295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4140"/>
        <w:gridCol w:w="4155"/>
      </w:tblGrid>
      <w:tr w:rsidR="005B7C12" w14:paraId="1DDB8ADF" w14:textId="77777777">
        <w:tc>
          <w:tcPr>
            <w:tcW w:w="8295" w:type="dxa"/>
            <w:gridSpan w:val="2"/>
          </w:tcPr>
          <w:p w14:paraId="7D681ADD" w14:textId="77777777" w:rsidR="005B7C12" w:rsidRDefault="001C1FB3">
            <w:r>
              <w:rPr>
                <w:rFonts w:hint="eastAsia"/>
                <w:b/>
                <w:bCs/>
                <w:sz w:val="24"/>
              </w:rPr>
              <w:lastRenderedPageBreak/>
              <w:t>⑤对抗赛（</w:t>
            </w:r>
            <w:r>
              <w:rPr>
                <w:rFonts w:hint="eastAsia"/>
                <w:b/>
                <w:bCs/>
                <w:sz w:val="24"/>
              </w:rPr>
              <w:t>25min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52AF2963" w14:textId="77777777">
        <w:tc>
          <w:tcPr>
            <w:tcW w:w="8295" w:type="dxa"/>
            <w:gridSpan w:val="2"/>
          </w:tcPr>
          <w:p w14:paraId="0A6B552C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042D379D" wp14:editId="55BB2E51">
                  <wp:extent cx="5269230" cy="4200525"/>
                  <wp:effectExtent l="0" t="0" r="7620" b="9525"/>
                  <wp:docPr id="8" name="图片 8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420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C12" w14:paraId="745E7197" w14:textId="77777777">
        <w:tc>
          <w:tcPr>
            <w:tcW w:w="4140" w:type="dxa"/>
          </w:tcPr>
          <w:p w14:paraId="24D3A1D8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4155" w:type="dxa"/>
          </w:tcPr>
          <w:p w14:paraId="65F49E01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722A206A" w14:textId="77777777">
        <w:tc>
          <w:tcPr>
            <w:tcW w:w="4140" w:type="dxa"/>
          </w:tcPr>
          <w:p w14:paraId="663896E7" w14:textId="77777777" w:rsidR="005B7C12" w:rsidRDefault="001C1FB3">
            <w:r>
              <w:rPr>
                <w:rFonts w:hint="eastAsia"/>
              </w:rPr>
              <w:t>将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名队员分为三组，进行</w:t>
            </w:r>
            <w:r>
              <w:rPr>
                <w:rFonts w:hint="eastAsia"/>
              </w:rPr>
              <w:t>5v5</w:t>
            </w:r>
            <w:r>
              <w:rPr>
                <w:rFonts w:hint="eastAsia"/>
              </w:rPr>
              <w:t>对抗赛。</w:t>
            </w:r>
          </w:p>
          <w:p w14:paraId="24020F3C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要求在己方半场只能有两名防守队员。</w:t>
            </w:r>
          </w:p>
          <w:p w14:paraId="7E0F392D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要求在对方半场可以有三名进攻队员，形成前场</w:t>
            </w:r>
            <w:r>
              <w:rPr>
                <w:rFonts w:hint="eastAsia"/>
              </w:rPr>
              <w:t>3v2</w:t>
            </w:r>
            <w:r>
              <w:rPr>
                <w:rFonts w:hint="eastAsia"/>
              </w:rPr>
              <w:t>的场景。</w:t>
            </w:r>
          </w:p>
          <w:p w14:paraId="29115F05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防守队员在断球后可以带球至前场参与进攻。</w:t>
            </w:r>
          </w:p>
          <w:p w14:paraId="1A771D68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进攻队员在被断球后，离球最近的人回撤到己方半场参与防守。</w:t>
            </w:r>
          </w:p>
          <w:p w14:paraId="66AFE968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鼓励射门，进攻方形成射门之后。教练员直接再给进攻方一个足球，继续组织进攻。</w:t>
            </w:r>
          </w:p>
        </w:tc>
        <w:tc>
          <w:tcPr>
            <w:tcW w:w="4155" w:type="dxa"/>
          </w:tcPr>
          <w:p w14:paraId="059A37B1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鼓励射门，多在比赛当中完成本堂训练课主题。</w:t>
            </w:r>
          </w:p>
          <w:p w14:paraId="08572CEA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带球中</w:t>
            </w:r>
            <w:proofErr w:type="gramStart"/>
            <w:r>
              <w:rPr>
                <w:rFonts w:hint="eastAsia"/>
              </w:rPr>
              <w:t>不停球</w:t>
            </w:r>
            <w:proofErr w:type="gramEnd"/>
            <w:r>
              <w:rPr>
                <w:rFonts w:hint="eastAsia"/>
              </w:rPr>
              <w:t>直接射门。</w:t>
            </w:r>
          </w:p>
          <w:p w14:paraId="1362B58C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进攻方传递要快，在防守队员没有到达防守位置之前形成射门。</w:t>
            </w:r>
          </w:p>
          <w:p w14:paraId="4CDB799A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防守方断球之后快速通过半场，形成进攻。</w:t>
            </w:r>
          </w:p>
          <w:p w14:paraId="1AD4D633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射门队员在射门之前观察防守队员的位置和门将位置，选择合理的射门方式</w:t>
            </w:r>
          </w:p>
        </w:tc>
      </w:tr>
      <w:tr w:rsidR="005B7C12" w14:paraId="5B190F89" w14:textId="77777777">
        <w:tc>
          <w:tcPr>
            <w:tcW w:w="8295" w:type="dxa"/>
            <w:gridSpan w:val="2"/>
          </w:tcPr>
          <w:p w14:paraId="552A840F" w14:textId="77777777" w:rsidR="005B7C12" w:rsidRDefault="001C1FB3">
            <w:r>
              <w:rPr>
                <w:rFonts w:hint="eastAsia"/>
                <w:b/>
                <w:bCs/>
                <w:sz w:val="24"/>
              </w:rPr>
              <w:t>⑥放松阶段（</w:t>
            </w:r>
            <w:r>
              <w:rPr>
                <w:rFonts w:hint="eastAsia"/>
                <w:b/>
                <w:bCs/>
                <w:sz w:val="24"/>
              </w:rPr>
              <w:t>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23C606B3" w14:textId="77777777">
        <w:tc>
          <w:tcPr>
            <w:tcW w:w="8295" w:type="dxa"/>
            <w:gridSpan w:val="2"/>
          </w:tcPr>
          <w:p w14:paraId="6B75DDAC" w14:textId="77777777" w:rsidR="005B7C12" w:rsidRDefault="001C1FB3">
            <w:r>
              <w:rPr>
                <w:rFonts w:hint="eastAsia"/>
              </w:rPr>
              <w:t>静力性牵拉，总结本次训练，结束。</w:t>
            </w:r>
          </w:p>
        </w:tc>
      </w:tr>
    </w:tbl>
    <w:p w14:paraId="7EFBB433" w14:textId="77777777" w:rsidR="005B7C12" w:rsidRDefault="005B7C12"/>
    <w:sectPr w:rsidR="005B7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3C6647"/>
    <w:multiLevelType w:val="singleLevel"/>
    <w:tmpl w:val="5A3C664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A3C6A72"/>
    <w:multiLevelType w:val="singleLevel"/>
    <w:tmpl w:val="5A3C6A7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A3C6B34"/>
    <w:multiLevelType w:val="singleLevel"/>
    <w:tmpl w:val="5A3C6B34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A3C6E41"/>
    <w:multiLevelType w:val="singleLevel"/>
    <w:tmpl w:val="5A3C6E41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A3C6EEA"/>
    <w:multiLevelType w:val="singleLevel"/>
    <w:tmpl w:val="5A3C6EEA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A3C707B"/>
    <w:multiLevelType w:val="singleLevel"/>
    <w:tmpl w:val="5A3C707B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A3C712B"/>
    <w:multiLevelType w:val="singleLevel"/>
    <w:tmpl w:val="5A3C712B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5A3C72D3"/>
    <w:multiLevelType w:val="singleLevel"/>
    <w:tmpl w:val="5A3C72D3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A3C73C3"/>
    <w:multiLevelType w:val="singleLevel"/>
    <w:tmpl w:val="5A3C73C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2C1F9C"/>
    <w:rsid w:val="001C1FB3"/>
    <w:rsid w:val="005B7C12"/>
    <w:rsid w:val="00BC640A"/>
    <w:rsid w:val="1B1837F7"/>
    <w:rsid w:val="41AB4341"/>
    <w:rsid w:val="4D5522E4"/>
    <w:rsid w:val="542C1F9C"/>
    <w:rsid w:val="5BB055F1"/>
    <w:rsid w:val="691B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89239"/>
  <w15:docId w15:val="{7B0ECBC2-E470-49DF-B3A2-A5DE1A1C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4</cp:revision>
  <cp:lastPrinted>2017-12-22T05:37:00Z</cp:lastPrinted>
  <dcterms:created xsi:type="dcterms:W3CDTF">2017-12-22T01:33:00Z</dcterms:created>
  <dcterms:modified xsi:type="dcterms:W3CDTF">2020-12-26T02:51:00Z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