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CCAEC" w14:textId="77777777" w:rsidR="00C6501A" w:rsidRDefault="00221E24">
      <w:pPr>
        <w:spacing w:line="220" w:lineRule="atLeast"/>
        <w:jc w:val="center"/>
        <w:rPr>
          <w:rFonts w:eastAsia="宋体"/>
          <w:b/>
          <w:sz w:val="44"/>
        </w:rPr>
      </w:pPr>
      <w:r>
        <w:rPr>
          <w:rFonts w:eastAsia="宋体" w:hint="eastAsia"/>
          <w:b/>
          <w:sz w:val="44"/>
        </w:rPr>
        <w:t>泰山小学“旭日杯”足球趣味游活动规程</w:t>
      </w:r>
    </w:p>
    <w:p w14:paraId="7101759B" w14:textId="77777777" w:rsidR="00C6501A" w:rsidRDefault="00221E24">
      <w:pPr>
        <w:spacing w:after="0" w:line="440" w:lineRule="exact"/>
        <w:rPr>
          <w:rFonts w:eastAsia="宋体"/>
          <w:sz w:val="28"/>
        </w:rPr>
      </w:pPr>
      <w:r>
        <w:rPr>
          <w:rFonts w:eastAsia="宋体" w:hint="eastAsia"/>
          <w:sz w:val="28"/>
        </w:rPr>
        <w:t>一、活动目的：</w:t>
      </w:r>
    </w:p>
    <w:p w14:paraId="6009AC26" w14:textId="77777777" w:rsidR="00C6501A" w:rsidRDefault="00221E24">
      <w:pPr>
        <w:spacing w:after="0" w:line="440" w:lineRule="exact"/>
        <w:ind w:firstLineChars="200" w:firstLine="560"/>
        <w:rPr>
          <w:rFonts w:eastAsia="宋体"/>
          <w:sz w:val="28"/>
        </w:rPr>
      </w:pPr>
      <w:r>
        <w:rPr>
          <w:rFonts w:eastAsia="宋体" w:hint="eastAsia"/>
          <w:sz w:val="28"/>
        </w:rPr>
        <w:t>响应国家体育总局、教育部联合发起的青少年校园足球活动，通过足球活动，让学生获得足球运动的快乐，在比赛中锻炼身体，培养团队意识和拼搏精神，提高竞争意识和公平意识；为学生提供展示并发展才能的舞台；形成以足球为中心，辐射游戏、集体氛围、综合实践、思想道德建设等方面的更加丰富的、立体式的校园文化氛围。</w:t>
      </w:r>
    </w:p>
    <w:p w14:paraId="6E1E1CEC" w14:textId="77777777" w:rsidR="00C6501A" w:rsidRDefault="00221E24">
      <w:pPr>
        <w:spacing w:after="0" w:line="440" w:lineRule="exact"/>
        <w:rPr>
          <w:rFonts w:eastAsia="宋体"/>
          <w:sz w:val="28"/>
        </w:rPr>
      </w:pPr>
      <w:r>
        <w:rPr>
          <w:rFonts w:eastAsia="宋体" w:hint="eastAsia"/>
          <w:sz w:val="28"/>
        </w:rPr>
        <w:t>二、活动时间</w:t>
      </w:r>
      <w:r>
        <w:rPr>
          <w:rFonts w:eastAsia="宋体" w:hint="eastAsia"/>
          <w:sz w:val="28"/>
        </w:rPr>
        <w:t>:</w:t>
      </w:r>
    </w:p>
    <w:p w14:paraId="144871E3" w14:textId="674A3845" w:rsidR="00C6501A" w:rsidRDefault="00221E24">
      <w:pPr>
        <w:spacing w:after="0" w:line="440" w:lineRule="exact"/>
        <w:ind w:firstLineChars="200" w:firstLine="560"/>
        <w:rPr>
          <w:rFonts w:eastAsia="宋体"/>
          <w:sz w:val="28"/>
        </w:rPr>
      </w:pPr>
      <w:r>
        <w:rPr>
          <w:rFonts w:eastAsia="宋体" w:hint="eastAsia"/>
          <w:sz w:val="28"/>
        </w:rPr>
        <w:t>201</w:t>
      </w:r>
      <w:r>
        <w:rPr>
          <w:rFonts w:eastAsia="宋体"/>
          <w:sz w:val="28"/>
        </w:rPr>
        <w:t>9</w:t>
      </w:r>
      <w:r>
        <w:rPr>
          <w:rFonts w:eastAsia="宋体" w:hint="eastAsia"/>
          <w:sz w:val="28"/>
        </w:rPr>
        <w:t>年</w:t>
      </w:r>
      <w:r>
        <w:rPr>
          <w:rFonts w:eastAsia="宋体" w:hint="eastAsia"/>
          <w:sz w:val="28"/>
        </w:rPr>
        <w:t xml:space="preserve"> 11</w:t>
      </w:r>
      <w:r>
        <w:rPr>
          <w:rFonts w:eastAsia="宋体" w:hint="eastAsia"/>
          <w:sz w:val="28"/>
        </w:rPr>
        <w:t>月</w:t>
      </w:r>
      <w:r w:rsidR="005E0600">
        <w:rPr>
          <w:rFonts w:eastAsia="宋体"/>
          <w:sz w:val="28"/>
        </w:rPr>
        <w:t>15</w:t>
      </w:r>
      <w:r>
        <w:rPr>
          <w:rFonts w:eastAsia="宋体" w:hint="eastAsia"/>
          <w:sz w:val="28"/>
        </w:rPr>
        <w:t>日下午</w:t>
      </w:r>
      <w:bookmarkStart w:id="0" w:name="_GoBack"/>
      <w:bookmarkEnd w:id="0"/>
    </w:p>
    <w:p w14:paraId="3A45D786" w14:textId="77777777" w:rsidR="00C6501A" w:rsidRDefault="00221E24">
      <w:pPr>
        <w:spacing w:after="0" w:line="440" w:lineRule="exact"/>
        <w:rPr>
          <w:rFonts w:eastAsia="宋体"/>
          <w:sz w:val="28"/>
        </w:rPr>
      </w:pPr>
      <w:r>
        <w:rPr>
          <w:rFonts w:eastAsia="宋体" w:hint="eastAsia"/>
          <w:sz w:val="28"/>
        </w:rPr>
        <w:t>三、活动对象</w:t>
      </w:r>
      <w:r>
        <w:rPr>
          <w:rFonts w:eastAsia="宋体" w:hint="eastAsia"/>
          <w:sz w:val="28"/>
        </w:rPr>
        <w:t>: </w:t>
      </w:r>
    </w:p>
    <w:p w14:paraId="246A0327" w14:textId="2A0DD5E4" w:rsidR="00C6501A" w:rsidRDefault="00221E24">
      <w:pPr>
        <w:spacing w:after="0" w:line="440" w:lineRule="exact"/>
        <w:ind w:firstLineChars="200" w:firstLine="560"/>
        <w:rPr>
          <w:rFonts w:eastAsia="宋体"/>
          <w:sz w:val="28"/>
        </w:rPr>
      </w:pPr>
      <w:r>
        <w:rPr>
          <w:rFonts w:eastAsia="宋体" w:hint="eastAsia"/>
          <w:sz w:val="28"/>
        </w:rPr>
        <w:t>泰山小学</w:t>
      </w:r>
      <w:r>
        <w:rPr>
          <w:rFonts w:eastAsia="宋体" w:hint="eastAsia"/>
          <w:sz w:val="28"/>
        </w:rPr>
        <w:t>1-6</w:t>
      </w:r>
      <w:r>
        <w:rPr>
          <w:rFonts w:eastAsia="宋体" w:hint="eastAsia"/>
          <w:sz w:val="28"/>
        </w:rPr>
        <w:t>年级学生、安徽江苏两省学生</w:t>
      </w:r>
    </w:p>
    <w:p w14:paraId="1207AFFC" w14:textId="77777777" w:rsidR="00C6501A" w:rsidRDefault="00221E24">
      <w:pPr>
        <w:spacing w:after="0" w:line="440" w:lineRule="exact"/>
        <w:rPr>
          <w:rFonts w:eastAsia="宋体"/>
          <w:sz w:val="28"/>
        </w:rPr>
      </w:pPr>
      <w:r>
        <w:rPr>
          <w:rFonts w:eastAsia="宋体" w:hint="eastAsia"/>
          <w:sz w:val="28"/>
        </w:rPr>
        <w:t>四、活动负责人：安浩然、陈正、樊磊、吴仁宏</w:t>
      </w:r>
    </w:p>
    <w:p w14:paraId="4BF70E98" w14:textId="77777777" w:rsidR="00C6501A" w:rsidRDefault="00221E24">
      <w:pPr>
        <w:spacing w:after="0" w:line="440" w:lineRule="exact"/>
        <w:rPr>
          <w:rFonts w:eastAsia="宋体"/>
          <w:sz w:val="28"/>
        </w:rPr>
      </w:pPr>
      <w:r>
        <w:rPr>
          <w:rFonts w:eastAsia="宋体" w:hint="eastAsia"/>
          <w:sz w:val="28"/>
        </w:rPr>
        <w:t>五、活动内容：</w:t>
      </w:r>
    </w:p>
    <w:p w14:paraId="5FF7B1F6" w14:textId="77777777" w:rsidR="00C6501A" w:rsidRDefault="00221E24">
      <w:pPr>
        <w:spacing w:after="0" w:line="440" w:lineRule="exact"/>
        <w:ind w:firstLineChars="200" w:firstLine="560"/>
        <w:rPr>
          <w:rFonts w:eastAsia="宋体"/>
          <w:sz w:val="28"/>
        </w:rPr>
      </w:pPr>
      <w:r>
        <w:rPr>
          <w:rFonts w:eastAsia="宋体" w:hint="eastAsia"/>
          <w:sz w:val="28"/>
        </w:rPr>
        <w:t>活动项目</w:t>
      </w:r>
    </w:p>
    <w:p w14:paraId="3C7314EA" w14:textId="77777777" w:rsidR="00C6501A" w:rsidRDefault="00221E24">
      <w:pPr>
        <w:spacing w:after="0" w:line="440" w:lineRule="exact"/>
        <w:ind w:firstLineChars="200" w:firstLine="560"/>
        <w:rPr>
          <w:rFonts w:ascii="宋体" w:eastAsia="宋体" w:hAnsi="宋体"/>
          <w:sz w:val="28"/>
          <w:szCs w:val="28"/>
        </w:rPr>
      </w:pPr>
      <w:bookmarkStart w:id="1" w:name="_Hlk21522452"/>
      <w:r>
        <w:rPr>
          <w:rFonts w:ascii="宋体" w:eastAsia="宋体" w:hAnsi="宋体"/>
          <w:sz w:val="28"/>
          <w:szCs w:val="28"/>
        </w:rPr>
        <w:t>1.S</w:t>
      </w:r>
      <w:r>
        <w:rPr>
          <w:rFonts w:ascii="宋体" w:eastAsia="宋体" w:hAnsi="宋体" w:hint="eastAsia"/>
          <w:sz w:val="28"/>
          <w:szCs w:val="28"/>
        </w:rPr>
        <w:t>olo足球：</w:t>
      </w:r>
      <w:r>
        <w:rPr>
          <w:rFonts w:ascii="宋体" w:eastAsia="宋体" w:hAnsi="宋体" w:cs="Arial" w:hint="eastAsia"/>
          <w:sz w:val="28"/>
          <w:szCs w:val="28"/>
        </w:rPr>
        <w:t>规则：</w:t>
      </w:r>
      <w:r>
        <w:rPr>
          <w:rFonts w:ascii="宋体" w:eastAsia="宋体" w:hAnsi="宋体" w:cs="Arial"/>
          <w:sz w:val="28"/>
          <w:szCs w:val="28"/>
        </w:rPr>
        <w:t>3V3现场进行足球PK先获得到3分的球队即获胜</w:t>
      </w:r>
      <w:r>
        <w:rPr>
          <w:rFonts w:ascii="宋体" w:eastAsia="宋体" w:hAnsi="宋体" w:cs="Arial" w:hint="eastAsia"/>
          <w:sz w:val="28"/>
          <w:szCs w:val="28"/>
        </w:rPr>
        <w:t>。活动地点：笼式球场（负责人：毕盛足球）</w:t>
      </w:r>
    </w:p>
    <w:p w14:paraId="25F63A17" w14:textId="77777777" w:rsidR="00C6501A" w:rsidRDefault="00221E24">
      <w:pPr>
        <w:spacing w:after="0" w:line="44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足球保龄球：准备</w:t>
      </w:r>
      <w:r>
        <w:rPr>
          <w:rFonts w:ascii="宋体" w:eastAsia="宋体" w:hAnsi="宋体"/>
          <w:sz w:val="28"/>
          <w:szCs w:val="28"/>
        </w:rPr>
        <w:t>10</w:t>
      </w:r>
      <w:r>
        <w:rPr>
          <w:rFonts w:ascii="宋体" w:eastAsia="宋体" w:hAnsi="宋体" w:hint="eastAsia"/>
          <w:sz w:val="28"/>
          <w:szCs w:val="28"/>
        </w:rPr>
        <w:t>个矿泉水瓶</w:t>
      </w:r>
      <w:r>
        <w:rPr>
          <w:rFonts w:ascii="宋体" w:eastAsia="宋体" w:hAnsi="宋体"/>
          <w:sz w:val="28"/>
          <w:szCs w:val="28"/>
        </w:rPr>
        <w:t>在每边长为0.6米的等边三角形中，按1、2、3、4排列10只</w:t>
      </w:r>
      <w:r>
        <w:rPr>
          <w:rFonts w:ascii="宋体" w:eastAsia="宋体" w:hAnsi="宋体" w:hint="eastAsia"/>
          <w:sz w:val="28"/>
          <w:szCs w:val="28"/>
        </w:rPr>
        <w:t>矿泉水</w:t>
      </w:r>
      <w:r>
        <w:rPr>
          <w:rFonts w:ascii="宋体" w:eastAsia="宋体" w:hAnsi="宋体"/>
          <w:sz w:val="28"/>
          <w:szCs w:val="28"/>
        </w:rPr>
        <w:t>瓶，三角形顶端指向踢球方向。</w:t>
      </w:r>
      <w:r>
        <w:rPr>
          <w:rFonts w:ascii="宋体" w:eastAsia="宋体" w:hAnsi="宋体" w:hint="eastAsia"/>
          <w:sz w:val="28"/>
          <w:szCs w:val="28"/>
        </w:rPr>
        <w:t>参赛人员</w:t>
      </w:r>
      <w:r>
        <w:rPr>
          <w:rFonts w:ascii="宋体" w:eastAsia="宋体" w:hAnsi="宋体"/>
          <w:sz w:val="28"/>
          <w:szCs w:val="28"/>
        </w:rPr>
        <w:t>在距三角形尖端10米处，以踢足球的任何方式，踢倒</w:t>
      </w:r>
      <w:r>
        <w:rPr>
          <w:rFonts w:ascii="宋体" w:eastAsia="宋体" w:hAnsi="宋体" w:hint="eastAsia"/>
          <w:sz w:val="28"/>
          <w:szCs w:val="28"/>
        </w:rPr>
        <w:t>全部矿泉水</w:t>
      </w:r>
      <w:r>
        <w:rPr>
          <w:rFonts w:ascii="宋体" w:eastAsia="宋体" w:hAnsi="宋体"/>
          <w:sz w:val="28"/>
          <w:szCs w:val="28"/>
        </w:rPr>
        <w:t>瓶</w:t>
      </w:r>
      <w:r>
        <w:rPr>
          <w:rFonts w:ascii="宋体" w:eastAsia="宋体" w:hAnsi="宋体" w:hint="eastAsia"/>
          <w:sz w:val="28"/>
          <w:szCs w:val="28"/>
        </w:rPr>
        <w:t>（保龄球须接触地面击球瓶，砸向球瓶即为犯规）。地点：体育馆篮球场（负责人：陈正）</w:t>
      </w:r>
    </w:p>
    <w:p w14:paraId="721F391A" w14:textId="77777777" w:rsidR="00C6501A" w:rsidRDefault="00221E24">
      <w:pPr>
        <w:spacing w:after="0" w:line="440" w:lineRule="exact"/>
        <w:ind w:firstLineChars="200" w:firstLine="560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气垫射门：</w:t>
      </w:r>
      <w:r>
        <w:rPr>
          <w:rFonts w:ascii="宋体" w:eastAsia="宋体" w:hAnsi="宋体" w:cs="Arial"/>
          <w:sz w:val="28"/>
          <w:szCs w:val="28"/>
        </w:rPr>
        <w:t>1V1互相进行攻守PK各自有3球射门及扑救的机会</w:t>
      </w:r>
      <w:r>
        <w:rPr>
          <w:rFonts w:ascii="宋体" w:eastAsia="宋体" w:hAnsi="宋体" w:cs="Arial" w:hint="eastAsia"/>
          <w:sz w:val="28"/>
          <w:szCs w:val="28"/>
        </w:rPr>
        <w:t>。地点：操场（负责人：毕盛足球）</w:t>
      </w:r>
    </w:p>
    <w:p w14:paraId="32DE95DA" w14:textId="77777777" w:rsidR="00C6501A" w:rsidRDefault="00221E24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cs="Arial" w:hint="eastAsia"/>
          <w:sz w:val="28"/>
          <w:szCs w:val="28"/>
        </w:rPr>
        <w:t>4</w:t>
      </w:r>
      <w:r>
        <w:rPr>
          <w:rFonts w:asciiTheme="minorEastAsia" w:eastAsiaTheme="minorEastAsia" w:hAnsiTheme="minorEastAsia" w:cs="Arial"/>
          <w:sz w:val="28"/>
          <w:szCs w:val="28"/>
        </w:rPr>
        <w:t>.</w:t>
      </w:r>
      <w:r>
        <w:rPr>
          <w:rFonts w:asciiTheme="minorEastAsia" w:eastAsiaTheme="minorEastAsia" w:hAnsiTheme="minorEastAsia" w:cs="Arial" w:hint="eastAsia"/>
          <w:sz w:val="28"/>
          <w:szCs w:val="28"/>
        </w:rPr>
        <w:t>足球九宫格：</w:t>
      </w:r>
      <w:r>
        <w:rPr>
          <w:rFonts w:asciiTheme="minorEastAsia" w:eastAsiaTheme="minorEastAsia" w:hAnsiTheme="minorEastAsia" w:hint="eastAsia"/>
          <w:sz w:val="28"/>
          <w:szCs w:val="28"/>
        </w:rPr>
        <w:t>在</w:t>
      </w:r>
      <w:r>
        <w:rPr>
          <w:rFonts w:asciiTheme="minorEastAsia" w:eastAsiaTheme="minorEastAsia" w:hAnsiTheme="minorEastAsia"/>
          <w:sz w:val="28"/>
          <w:szCs w:val="28"/>
        </w:rPr>
        <w:t>距离</w:t>
      </w:r>
      <w:r>
        <w:rPr>
          <w:rFonts w:asciiTheme="minorEastAsia" w:eastAsiaTheme="minorEastAsia" w:hAnsiTheme="minorEastAsia" w:hint="eastAsia"/>
          <w:sz w:val="28"/>
          <w:szCs w:val="28"/>
        </w:rPr>
        <w:t>球门</w:t>
      </w:r>
      <w:r>
        <w:rPr>
          <w:rFonts w:asciiTheme="minorEastAsia" w:eastAsiaTheme="minorEastAsia" w:hAnsiTheme="minor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米处</w:t>
      </w:r>
      <w:r>
        <w:rPr>
          <w:rFonts w:asciiTheme="minorEastAsia" w:eastAsiaTheme="minorEastAsia" w:hAnsiTheme="minorEastAsia"/>
          <w:sz w:val="28"/>
          <w:szCs w:val="28"/>
        </w:rPr>
        <w:t>把球射向</w:t>
      </w:r>
      <w:r>
        <w:rPr>
          <w:rFonts w:asciiTheme="minorEastAsia" w:eastAsiaTheme="minorEastAsia" w:hAnsiTheme="minorEastAsia" w:hint="eastAsia"/>
          <w:sz w:val="28"/>
          <w:szCs w:val="28"/>
        </w:rPr>
        <w:t>用绳圈</w:t>
      </w:r>
      <w:r>
        <w:rPr>
          <w:rFonts w:asciiTheme="minorEastAsia" w:eastAsiaTheme="minorEastAsia" w:hAnsiTheme="minorEastAsia"/>
          <w:sz w:val="28"/>
          <w:szCs w:val="28"/>
        </w:rPr>
        <w:t>有九宫格的球门，</w:t>
      </w:r>
      <w:r>
        <w:rPr>
          <w:rFonts w:asciiTheme="minorEastAsia" w:eastAsiaTheme="minorEastAsia" w:hAnsiTheme="minorEastAsia" w:hint="eastAsia"/>
          <w:sz w:val="28"/>
          <w:szCs w:val="28"/>
        </w:rPr>
        <w:t>踢中9分奖励奖品一个。地点：负责人：吴仁宏</w:t>
      </w:r>
    </w:p>
    <w:p w14:paraId="2027AC55" w14:textId="77777777" w:rsidR="00C6501A" w:rsidRDefault="00221E24">
      <w:pPr>
        <w:spacing w:after="0" w:line="4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/>
          <w:sz w:val="28"/>
          <w:szCs w:val="28"/>
        </w:rPr>
        <w:t>.</w:t>
      </w:r>
      <w:r>
        <w:rPr>
          <w:rFonts w:asciiTheme="minorEastAsia" w:eastAsiaTheme="minorEastAsia" w:hAnsiTheme="minorEastAsia" w:hint="eastAsia"/>
          <w:sz w:val="28"/>
          <w:szCs w:val="28"/>
        </w:rPr>
        <w:t>足球趣味运球：学生两人为一组，两人用后背夹住球，带球s形跑过障碍物，先到达终点为获胜者。负责人：樊磊</w:t>
      </w:r>
    </w:p>
    <w:p w14:paraId="2D0AEE14" w14:textId="77777777" w:rsidR="00C6501A" w:rsidRDefault="00221E24">
      <w:pPr>
        <w:pStyle w:val="a7"/>
        <w:widowControl/>
        <w:spacing w:line="44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color w:val="000000"/>
          <w:sz w:val="28"/>
          <w:szCs w:val="28"/>
        </w:rPr>
        <w:t>6</w:t>
      </w:r>
      <w:r>
        <w:rPr>
          <w:rFonts w:ascii="宋体" w:eastAsia="宋体" w:hAnsi="宋体" w:hint="eastAsia"/>
          <w:color w:val="000000"/>
          <w:sz w:val="28"/>
          <w:szCs w:val="28"/>
        </w:rPr>
        <w:t>.</w:t>
      </w:r>
      <w:r>
        <w:rPr>
          <w:rFonts w:ascii="宋体" w:eastAsia="宋体" w:hAnsi="宋体"/>
          <w:color w:val="000000"/>
          <w:sz w:val="28"/>
          <w:szCs w:val="28"/>
        </w:rPr>
        <w:t>“视令而变”运球</w:t>
      </w:r>
      <w:r>
        <w:rPr>
          <w:rFonts w:ascii="宋体" w:eastAsia="宋体" w:hAnsi="宋体" w:hint="eastAsia"/>
          <w:sz w:val="28"/>
          <w:szCs w:val="28"/>
        </w:rPr>
        <w:t>：</w:t>
      </w:r>
      <w:r>
        <w:rPr>
          <w:rFonts w:ascii="宋体" w:eastAsia="宋体" w:hAnsi="宋体"/>
          <w:color w:val="000000"/>
          <w:sz w:val="28"/>
          <w:szCs w:val="28"/>
        </w:rPr>
        <w:t>在规定区域内，参加者自由运控球，听到裁判员口令后，参加者做出相应的反应，当裁判员喊头时，参加者蹲下用头顶球；当裁判员喊屁股时，参加者坐在球上；当裁判员喊膝盖时，参加者用膝盖触球；当</w:t>
      </w:r>
      <w:r>
        <w:rPr>
          <w:rFonts w:ascii="宋体" w:eastAsia="宋体" w:hAnsi="宋体"/>
          <w:color w:val="000000"/>
          <w:sz w:val="28"/>
          <w:szCs w:val="28"/>
        </w:rPr>
        <w:lastRenderedPageBreak/>
        <w:t>裁判员喊肩时，参加者用肩触球，反应慢的队员被淘汰出局，以此类推，直到剩一个即冠军</w:t>
      </w:r>
      <w:r>
        <w:rPr>
          <w:rFonts w:ascii="宋体" w:eastAsia="宋体" w:hAnsi="宋体" w:hint="eastAsia"/>
          <w:color w:val="000000"/>
          <w:sz w:val="28"/>
          <w:szCs w:val="28"/>
        </w:rPr>
        <w:t>。负责人：安浩然</w:t>
      </w:r>
    </w:p>
    <w:bookmarkEnd w:id="1"/>
    <w:p w14:paraId="175C4DC2" w14:textId="77777777" w:rsidR="00C6501A" w:rsidRDefault="00221E24">
      <w:pPr>
        <w:spacing w:after="0" w:line="440" w:lineRule="exact"/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六、参赛形式：</w:t>
      </w:r>
    </w:p>
    <w:p w14:paraId="4B1FD2CF" w14:textId="77777777" w:rsidR="00C6501A" w:rsidRDefault="00221E24">
      <w:pPr>
        <w:spacing w:after="0" w:line="440" w:lineRule="exact"/>
        <w:ind w:firstLineChars="200" w:firstLine="560"/>
        <w:rPr>
          <w:rFonts w:eastAsia="宋体"/>
          <w:sz w:val="28"/>
        </w:rPr>
      </w:pPr>
      <w:r>
        <w:rPr>
          <w:rFonts w:eastAsia="宋体" w:hint="eastAsia"/>
          <w:sz w:val="28"/>
        </w:rPr>
        <w:t>以班级为单位，每班学生凭游园体验卡参加活动。</w:t>
      </w:r>
    </w:p>
    <w:p w14:paraId="1EE7260B" w14:textId="77777777" w:rsidR="00C6501A" w:rsidRDefault="00C6501A">
      <w:pPr>
        <w:spacing w:line="560" w:lineRule="exact"/>
        <w:ind w:firstLineChars="300" w:firstLine="840"/>
        <w:rPr>
          <w:rFonts w:eastAsia="宋体"/>
          <w:sz w:val="28"/>
        </w:rPr>
      </w:pPr>
    </w:p>
    <w:p w14:paraId="24AB3B7B" w14:textId="77777777" w:rsidR="00C6501A" w:rsidRDefault="00221E24">
      <w:pPr>
        <w:spacing w:line="560" w:lineRule="exact"/>
        <w:ind w:firstLineChars="200" w:firstLine="560"/>
        <w:rPr>
          <w:rFonts w:eastAsia="宋体"/>
          <w:sz w:val="28"/>
        </w:rPr>
      </w:pPr>
      <w:r>
        <w:rPr>
          <w:rFonts w:eastAsia="宋体" w:hint="eastAsia"/>
          <w:sz w:val="28"/>
        </w:rPr>
        <w:t> </w:t>
      </w:r>
    </w:p>
    <w:p w14:paraId="58159C19" w14:textId="77777777" w:rsidR="00C6501A" w:rsidRDefault="00221E24">
      <w:pPr>
        <w:spacing w:line="560" w:lineRule="exact"/>
        <w:ind w:right="560" w:firstLineChars="2750" w:firstLine="7700"/>
        <w:rPr>
          <w:rFonts w:eastAsia="宋体"/>
          <w:sz w:val="28"/>
        </w:rPr>
      </w:pPr>
      <w:r>
        <w:rPr>
          <w:rFonts w:eastAsia="宋体" w:hint="eastAsia"/>
          <w:sz w:val="28"/>
        </w:rPr>
        <w:t>泰山小学</w:t>
      </w:r>
    </w:p>
    <w:p w14:paraId="501250AF" w14:textId="77777777" w:rsidR="00C6501A" w:rsidRDefault="00221E24">
      <w:pPr>
        <w:spacing w:line="560" w:lineRule="exact"/>
        <w:ind w:right="420"/>
        <w:jc w:val="right"/>
        <w:rPr>
          <w:rFonts w:eastAsia="宋体"/>
          <w:sz w:val="28"/>
        </w:rPr>
      </w:pPr>
      <w:r>
        <w:rPr>
          <w:rFonts w:eastAsia="宋体" w:hint="eastAsia"/>
          <w:sz w:val="28"/>
        </w:rPr>
        <w:t>201</w:t>
      </w:r>
      <w:r>
        <w:rPr>
          <w:rFonts w:eastAsia="宋体"/>
          <w:sz w:val="28"/>
        </w:rPr>
        <w:t>9</w:t>
      </w:r>
      <w:r>
        <w:rPr>
          <w:rFonts w:eastAsia="宋体" w:hint="eastAsia"/>
          <w:sz w:val="28"/>
        </w:rPr>
        <w:t>年</w:t>
      </w:r>
      <w:r>
        <w:rPr>
          <w:rFonts w:eastAsia="宋体"/>
          <w:sz w:val="28"/>
        </w:rPr>
        <w:t>10</w:t>
      </w:r>
      <w:r>
        <w:rPr>
          <w:rFonts w:eastAsia="宋体" w:hint="eastAsia"/>
          <w:sz w:val="28"/>
        </w:rPr>
        <w:t>月</w:t>
      </w:r>
    </w:p>
    <w:sectPr w:rsidR="00C6501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D50"/>
    <w:rsid w:val="00020C96"/>
    <w:rsid w:val="000E08BA"/>
    <w:rsid w:val="0018107F"/>
    <w:rsid w:val="001B5444"/>
    <w:rsid w:val="00221E24"/>
    <w:rsid w:val="002A3857"/>
    <w:rsid w:val="00323B43"/>
    <w:rsid w:val="003C61B6"/>
    <w:rsid w:val="003D37D8"/>
    <w:rsid w:val="00426133"/>
    <w:rsid w:val="004358AB"/>
    <w:rsid w:val="00546C20"/>
    <w:rsid w:val="00562B3A"/>
    <w:rsid w:val="005A4DF3"/>
    <w:rsid w:val="005E0600"/>
    <w:rsid w:val="006400BB"/>
    <w:rsid w:val="0064376B"/>
    <w:rsid w:val="00700B44"/>
    <w:rsid w:val="008B7726"/>
    <w:rsid w:val="009F0890"/>
    <w:rsid w:val="00C6501A"/>
    <w:rsid w:val="00D31D50"/>
    <w:rsid w:val="00D34B9B"/>
    <w:rsid w:val="00EE0ACC"/>
    <w:rsid w:val="00EF09C7"/>
    <w:rsid w:val="114C5C91"/>
    <w:rsid w:val="1246384B"/>
    <w:rsid w:val="19AC0180"/>
    <w:rsid w:val="27985158"/>
    <w:rsid w:val="2C236EFF"/>
    <w:rsid w:val="37136D4A"/>
    <w:rsid w:val="389B2E99"/>
    <w:rsid w:val="3C331996"/>
    <w:rsid w:val="3DFB1FBA"/>
    <w:rsid w:val="495745CB"/>
    <w:rsid w:val="4B5C72E1"/>
    <w:rsid w:val="730F11C6"/>
    <w:rsid w:val="7B001EDB"/>
    <w:rsid w:val="7E17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1D701"/>
  <w15:docId w15:val="{FABDF8C7-3221-461D-AFD3-FBECDA95A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Normal (Web)"/>
    <w:basedOn w:val="a"/>
    <w:pPr>
      <w:widowControl w:val="0"/>
      <w:adjustRightInd/>
      <w:snapToGrid/>
      <w:spacing w:after="0"/>
    </w:pPr>
    <w:rPr>
      <w:rFonts w:asciiTheme="minorHAnsi" w:eastAsiaTheme="minorEastAsia" w:hAnsiTheme="minorHAnsi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Pr>
      <w:color w:val="0000FF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rFonts w:ascii="Tahoma" w:eastAsia="微软雅黑" w:hAnsi="Tahoma" w:cstheme="minorBidi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ahoma" w:eastAsia="微软雅黑" w:hAnsi="Tahoma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张苑青</cp:lastModifiedBy>
  <cp:revision>12</cp:revision>
  <cp:lastPrinted>2016-11-22T11:17:00Z</cp:lastPrinted>
  <dcterms:created xsi:type="dcterms:W3CDTF">2008-09-11T17:20:00Z</dcterms:created>
  <dcterms:modified xsi:type="dcterms:W3CDTF">2019-10-29T10:23:00Z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