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236" w:rsidRDefault="005E4E0E">
      <w:pPr>
        <w:pStyle w:val="a3"/>
        <w:shd w:val="clear" w:color="auto" w:fill="FFFFFF"/>
        <w:spacing w:before="0" w:beforeAutospacing="0" w:after="150" w:afterAutospacing="0" w:line="378" w:lineRule="atLeast"/>
        <w:ind w:firstLine="480"/>
        <w:jc w:val="center"/>
        <w:rPr>
          <w:rFonts w:ascii="Arial" w:hAnsi="Arial" w:cs="Arial"/>
          <w:b/>
          <w:color w:val="333333"/>
          <w:sz w:val="44"/>
          <w:szCs w:val="44"/>
        </w:rPr>
      </w:pPr>
      <w:r>
        <w:rPr>
          <w:rFonts w:ascii="Arial" w:hAnsi="Arial" w:cs="Arial" w:hint="eastAsia"/>
          <w:b/>
          <w:color w:val="333333"/>
          <w:sz w:val="44"/>
          <w:szCs w:val="44"/>
        </w:rPr>
        <w:t>泰山小学</w:t>
      </w:r>
      <w:r>
        <w:rPr>
          <w:rFonts w:ascii="Arial" w:hAnsi="Arial" w:cs="Arial"/>
          <w:b/>
          <w:color w:val="333333"/>
          <w:sz w:val="44"/>
          <w:szCs w:val="44"/>
        </w:rPr>
        <w:t>校</w:t>
      </w:r>
      <w:r>
        <w:rPr>
          <w:rFonts w:ascii="Arial" w:hAnsi="Arial" w:cs="Arial" w:hint="eastAsia"/>
          <w:b/>
          <w:color w:val="333333"/>
          <w:sz w:val="44"/>
          <w:szCs w:val="44"/>
        </w:rPr>
        <w:t>足</w:t>
      </w:r>
      <w:proofErr w:type="gramStart"/>
      <w:r>
        <w:rPr>
          <w:rFonts w:ascii="Arial" w:hAnsi="Arial" w:cs="Arial" w:hint="eastAsia"/>
          <w:b/>
          <w:color w:val="333333"/>
          <w:sz w:val="44"/>
          <w:szCs w:val="44"/>
        </w:rPr>
        <w:t>办</w:t>
      </w:r>
      <w:r>
        <w:rPr>
          <w:rFonts w:ascii="Arial" w:hAnsi="Arial" w:cs="Arial"/>
          <w:b/>
          <w:color w:val="333333"/>
          <w:sz w:val="44"/>
          <w:szCs w:val="44"/>
        </w:rPr>
        <w:t>小组</w:t>
      </w:r>
      <w:proofErr w:type="gramEnd"/>
      <w:r>
        <w:rPr>
          <w:rFonts w:ascii="Arial" w:hAnsi="Arial" w:cs="Arial" w:hint="eastAsia"/>
          <w:b/>
          <w:color w:val="333333"/>
          <w:sz w:val="44"/>
          <w:szCs w:val="44"/>
        </w:rPr>
        <w:t>成立方案</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hint="eastAsia"/>
          <w:color w:val="333333"/>
          <w:sz w:val="28"/>
          <w:szCs w:val="28"/>
        </w:rPr>
        <w:t>一</w:t>
      </w:r>
      <w:r>
        <w:rPr>
          <w:rFonts w:ascii="Arial" w:hAnsi="Arial" w:cs="Arial" w:hint="eastAsia"/>
          <w:color w:val="333333"/>
          <w:sz w:val="28"/>
          <w:szCs w:val="28"/>
        </w:rPr>
        <w:t>、</w:t>
      </w:r>
      <w:r>
        <w:rPr>
          <w:rFonts w:ascii="Arial" w:hAnsi="Arial" w:cs="Arial" w:hint="eastAsia"/>
          <w:color w:val="333333"/>
          <w:sz w:val="28"/>
          <w:szCs w:val="28"/>
        </w:rPr>
        <w:t>领导小组：</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color w:val="333333"/>
          <w:sz w:val="28"/>
          <w:szCs w:val="28"/>
        </w:rPr>
        <w:t>组</w:t>
      </w:r>
      <w:r>
        <w:rPr>
          <w:rFonts w:ascii="Arial" w:hAnsi="Arial" w:cs="Arial"/>
          <w:color w:val="333333"/>
          <w:sz w:val="28"/>
          <w:szCs w:val="28"/>
        </w:rPr>
        <w:t xml:space="preserve"> </w:t>
      </w:r>
      <w:r>
        <w:rPr>
          <w:rFonts w:ascii="Arial" w:hAnsi="Arial" w:cs="Arial" w:hint="eastAsia"/>
          <w:color w:val="333333"/>
          <w:sz w:val="28"/>
          <w:szCs w:val="28"/>
        </w:rPr>
        <w:t xml:space="preserve"> </w:t>
      </w:r>
      <w:r>
        <w:rPr>
          <w:rFonts w:ascii="Arial" w:hAnsi="Arial" w:cs="Arial"/>
          <w:color w:val="333333"/>
          <w:sz w:val="28"/>
          <w:szCs w:val="28"/>
        </w:rPr>
        <w:t>长：</w:t>
      </w:r>
      <w:r>
        <w:rPr>
          <w:rFonts w:ascii="Arial" w:hAnsi="Arial" w:cs="Arial" w:hint="eastAsia"/>
          <w:color w:val="333333"/>
          <w:sz w:val="28"/>
          <w:szCs w:val="28"/>
        </w:rPr>
        <w:t>解自斌</w:t>
      </w:r>
      <w:r>
        <w:rPr>
          <w:rFonts w:ascii="Arial" w:hAnsi="Arial" w:cs="Arial"/>
          <w:color w:val="333333"/>
          <w:sz w:val="28"/>
          <w:szCs w:val="28"/>
        </w:rPr>
        <w:t>（校长）</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color w:val="333333"/>
          <w:sz w:val="28"/>
          <w:szCs w:val="28"/>
        </w:rPr>
        <w:t>副组长：</w:t>
      </w:r>
      <w:r>
        <w:rPr>
          <w:rFonts w:ascii="Arial" w:hAnsi="Arial" w:cs="Arial" w:hint="eastAsia"/>
          <w:color w:val="333333"/>
          <w:sz w:val="28"/>
          <w:szCs w:val="28"/>
        </w:rPr>
        <w:t>杨</w:t>
      </w:r>
      <w:r>
        <w:rPr>
          <w:rFonts w:ascii="Arial" w:hAnsi="Arial" w:cs="Arial" w:hint="eastAsia"/>
          <w:color w:val="333333"/>
          <w:sz w:val="28"/>
          <w:szCs w:val="28"/>
        </w:rPr>
        <w:t xml:space="preserve"> </w:t>
      </w:r>
      <w:r>
        <w:rPr>
          <w:rFonts w:ascii="Arial" w:hAnsi="Arial" w:cs="Arial"/>
          <w:color w:val="333333"/>
          <w:sz w:val="28"/>
          <w:szCs w:val="28"/>
        </w:rPr>
        <w:t xml:space="preserve"> </w:t>
      </w:r>
      <w:bookmarkStart w:id="0" w:name="_GoBack"/>
      <w:bookmarkEnd w:id="0"/>
      <w:r>
        <w:rPr>
          <w:rFonts w:ascii="Arial" w:hAnsi="Arial" w:cs="Arial" w:hint="eastAsia"/>
          <w:color w:val="333333"/>
          <w:sz w:val="28"/>
          <w:szCs w:val="28"/>
        </w:rPr>
        <w:t>欢</w:t>
      </w:r>
      <w:r>
        <w:rPr>
          <w:rFonts w:ascii="Arial" w:hAnsi="Arial" w:cs="Arial"/>
          <w:color w:val="333333"/>
          <w:sz w:val="28"/>
          <w:szCs w:val="28"/>
        </w:rPr>
        <w:t>（副校长）</w:t>
      </w:r>
    </w:p>
    <w:p w:rsidR="00BE1236" w:rsidRDefault="005E4E0E">
      <w:pPr>
        <w:pStyle w:val="a3"/>
        <w:shd w:val="clear" w:color="auto" w:fill="FFFFFF"/>
        <w:spacing w:before="0" w:beforeAutospacing="0" w:after="0" w:afterAutospacing="0" w:line="500" w:lineRule="exact"/>
        <w:ind w:firstLineChars="572" w:firstLine="1602"/>
        <w:rPr>
          <w:rFonts w:ascii="Arial" w:hAnsi="Arial" w:cs="Arial"/>
          <w:color w:val="333333"/>
          <w:sz w:val="28"/>
          <w:szCs w:val="28"/>
        </w:rPr>
      </w:pPr>
      <w:r>
        <w:rPr>
          <w:rFonts w:ascii="Arial" w:hAnsi="Arial" w:cs="Arial" w:hint="eastAsia"/>
          <w:color w:val="333333"/>
          <w:sz w:val="28"/>
          <w:szCs w:val="28"/>
        </w:rPr>
        <w:t>张苑青</w:t>
      </w:r>
      <w:r>
        <w:rPr>
          <w:rFonts w:ascii="Arial" w:hAnsi="Arial" w:cs="Arial" w:hint="eastAsia"/>
          <w:color w:val="333333"/>
          <w:sz w:val="28"/>
          <w:szCs w:val="28"/>
        </w:rPr>
        <w:t>（</w:t>
      </w:r>
      <w:r>
        <w:rPr>
          <w:rFonts w:ascii="Arial" w:hAnsi="Arial" w:cs="Arial" w:hint="eastAsia"/>
          <w:color w:val="333333"/>
          <w:sz w:val="28"/>
          <w:szCs w:val="28"/>
        </w:rPr>
        <w:t>特色发展中心主任</w:t>
      </w:r>
      <w:r>
        <w:rPr>
          <w:rFonts w:ascii="Arial" w:hAnsi="Arial" w:cs="Arial" w:hint="eastAsia"/>
          <w:color w:val="333333"/>
          <w:sz w:val="28"/>
          <w:szCs w:val="28"/>
        </w:rPr>
        <w:t>）</w:t>
      </w:r>
    </w:p>
    <w:p w:rsidR="00BE1236" w:rsidRDefault="005E4E0E">
      <w:pPr>
        <w:pStyle w:val="a3"/>
        <w:shd w:val="clear" w:color="auto" w:fill="FFFFFF"/>
        <w:spacing w:before="0" w:beforeAutospacing="0" w:after="0" w:afterAutospacing="0" w:line="500" w:lineRule="exact"/>
        <w:ind w:firstLineChars="572" w:firstLine="1602"/>
        <w:rPr>
          <w:rFonts w:ascii="Arial" w:hAnsi="Arial" w:cs="Arial"/>
          <w:color w:val="333333"/>
          <w:sz w:val="28"/>
          <w:szCs w:val="28"/>
        </w:rPr>
      </w:pPr>
      <w:r>
        <w:rPr>
          <w:rFonts w:ascii="Arial" w:hAnsi="Arial" w:cs="Arial" w:hint="eastAsia"/>
          <w:color w:val="333333"/>
          <w:sz w:val="28"/>
          <w:szCs w:val="28"/>
        </w:rPr>
        <w:t>柳</w:t>
      </w:r>
      <w:r>
        <w:rPr>
          <w:rFonts w:ascii="Arial" w:hAnsi="Arial" w:cs="Arial" w:hint="eastAsia"/>
          <w:color w:val="333333"/>
          <w:sz w:val="28"/>
          <w:szCs w:val="28"/>
        </w:rPr>
        <w:t xml:space="preserve">  </w:t>
      </w:r>
      <w:r>
        <w:rPr>
          <w:rFonts w:ascii="Arial" w:hAnsi="Arial" w:cs="Arial" w:hint="eastAsia"/>
          <w:color w:val="333333"/>
          <w:sz w:val="28"/>
          <w:szCs w:val="28"/>
        </w:rPr>
        <w:t>旸</w:t>
      </w:r>
      <w:r>
        <w:rPr>
          <w:rFonts w:ascii="Arial" w:hAnsi="Arial" w:cs="Arial"/>
          <w:color w:val="333333"/>
          <w:sz w:val="28"/>
          <w:szCs w:val="28"/>
        </w:rPr>
        <w:t>（</w:t>
      </w:r>
      <w:r>
        <w:rPr>
          <w:rFonts w:ascii="Arial" w:hAnsi="Arial" w:cs="Arial" w:hint="eastAsia"/>
          <w:color w:val="333333"/>
          <w:sz w:val="28"/>
          <w:szCs w:val="28"/>
        </w:rPr>
        <w:t>足球教研组组长</w:t>
      </w:r>
      <w:r>
        <w:rPr>
          <w:rFonts w:ascii="Arial" w:hAnsi="Arial" w:cs="Arial"/>
          <w:color w:val="333333"/>
          <w:sz w:val="28"/>
          <w:szCs w:val="28"/>
        </w:rPr>
        <w:t>）</w:t>
      </w:r>
    </w:p>
    <w:p w:rsidR="00BE1236" w:rsidRDefault="005E4E0E">
      <w:pPr>
        <w:pStyle w:val="a3"/>
        <w:shd w:val="clear" w:color="auto" w:fill="FFFFFF"/>
        <w:spacing w:before="0" w:beforeAutospacing="0" w:after="0" w:afterAutospacing="0" w:line="500" w:lineRule="exact"/>
        <w:ind w:firstLineChars="572" w:firstLine="1602"/>
        <w:rPr>
          <w:rFonts w:ascii="Arial" w:hAnsi="Arial" w:cs="Arial"/>
          <w:color w:val="333333"/>
          <w:sz w:val="28"/>
          <w:szCs w:val="28"/>
        </w:rPr>
      </w:pPr>
      <w:proofErr w:type="gramStart"/>
      <w:r>
        <w:rPr>
          <w:rFonts w:ascii="Arial" w:hAnsi="Arial" w:cs="Arial" w:hint="eastAsia"/>
          <w:color w:val="333333"/>
          <w:sz w:val="28"/>
          <w:szCs w:val="28"/>
        </w:rPr>
        <w:t>樊</w:t>
      </w:r>
      <w:proofErr w:type="gramEnd"/>
      <w:r>
        <w:rPr>
          <w:rFonts w:ascii="Arial" w:hAnsi="Arial" w:cs="Arial" w:hint="eastAsia"/>
          <w:color w:val="333333"/>
          <w:sz w:val="28"/>
          <w:szCs w:val="28"/>
        </w:rPr>
        <w:t xml:space="preserve">  </w:t>
      </w:r>
      <w:r>
        <w:rPr>
          <w:rFonts w:ascii="Arial" w:hAnsi="Arial" w:cs="Arial" w:hint="eastAsia"/>
          <w:color w:val="333333"/>
          <w:sz w:val="28"/>
          <w:szCs w:val="28"/>
        </w:rPr>
        <w:t>磊（体育教研组组长、通讯员）</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color w:val="333333"/>
          <w:sz w:val="28"/>
          <w:szCs w:val="28"/>
        </w:rPr>
        <w:t>成</w:t>
      </w:r>
      <w:r>
        <w:rPr>
          <w:rFonts w:ascii="Arial" w:hAnsi="Arial" w:cs="Arial"/>
          <w:color w:val="333333"/>
          <w:sz w:val="28"/>
          <w:szCs w:val="28"/>
        </w:rPr>
        <w:t xml:space="preserve"> </w:t>
      </w:r>
      <w:r>
        <w:rPr>
          <w:rFonts w:ascii="Arial" w:hAnsi="Arial" w:cs="Arial"/>
          <w:color w:val="333333"/>
          <w:sz w:val="28"/>
          <w:szCs w:val="28"/>
        </w:rPr>
        <w:t>员：班主任、</w:t>
      </w:r>
      <w:r>
        <w:rPr>
          <w:rFonts w:ascii="Arial" w:hAnsi="Arial" w:cs="Arial" w:hint="eastAsia"/>
          <w:color w:val="333333"/>
          <w:sz w:val="28"/>
          <w:szCs w:val="28"/>
        </w:rPr>
        <w:t>足球教练</w:t>
      </w:r>
      <w:r>
        <w:rPr>
          <w:rFonts w:ascii="Arial" w:hAnsi="Arial" w:cs="Arial"/>
          <w:color w:val="333333"/>
          <w:sz w:val="28"/>
          <w:szCs w:val="28"/>
        </w:rPr>
        <w:t>、科任教师</w:t>
      </w:r>
      <w:r>
        <w:rPr>
          <w:rFonts w:ascii="Arial" w:hAnsi="Arial" w:cs="Arial" w:hint="eastAsia"/>
          <w:color w:val="333333"/>
          <w:sz w:val="28"/>
          <w:szCs w:val="28"/>
        </w:rPr>
        <w:t>、保健老师</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color w:val="333333"/>
          <w:sz w:val="28"/>
          <w:szCs w:val="28"/>
        </w:rPr>
        <w:t>领导小组下设办公室，办公室主任。</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hint="eastAsia"/>
          <w:color w:val="333333"/>
          <w:sz w:val="28"/>
          <w:szCs w:val="28"/>
        </w:rPr>
        <w:t>二</w:t>
      </w:r>
      <w:r>
        <w:rPr>
          <w:rFonts w:ascii="Arial" w:hAnsi="Arial" w:cs="Arial" w:hint="eastAsia"/>
          <w:color w:val="333333"/>
          <w:sz w:val="28"/>
          <w:szCs w:val="28"/>
        </w:rPr>
        <w:t>、</w:t>
      </w:r>
      <w:r>
        <w:rPr>
          <w:rFonts w:ascii="Arial" w:hAnsi="Arial" w:cs="Arial"/>
          <w:color w:val="333333"/>
          <w:sz w:val="28"/>
          <w:szCs w:val="28"/>
        </w:rPr>
        <w:t>职责分工：</w:t>
      </w:r>
    </w:p>
    <w:p w:rsidR="00BE1236" w:rsidRDefault="005E4E0E">
      <w:pPr>
        <w:pStyle w:val="a3"/>
        <w:shd w:val="clear" w:color="auto" w:fill="FFFFFF"/>
        <w:spacing w:before="0" w:beforeAutospacing="0" w:after="0" w:afterAutospacing="0" w:line="500" w:lineRule="exact"/>
        <w:ind w:firstLine="482"/>
        <w:rPr>
          <w:rFonts w:ascii="Arial" w:hAnsi="Arial" w:cs="Arial"/>
          <w:color w:val="333333"/>
          <w:sz w:val="28"/>
          <w:szCs w:val="28"/>
        </w:rPr>
      </w:pPr>
      <w:r>
        <w:rPr>
          <w:rFonts w:ascii="Arial" w:hAnsi="Arial" w:cs="Arial"/>
          <w:color w:val="333333"/>
          <w:sz w:val="28"/>
          <w:szCs w:val="28"/>
        </w:rPr>
        <w:t>学校各分管年级领导、</w:t>
      </w:r>
      <w:r>
        <w:rPr>
          <w:rFonts w:ascii="Arial" w:hAnsi="Arial" w:cs="Arial" w:hint="eastAsia"/>
          <w:color w:val="333333"/>
          <w:sz w:val="28"/>
          <w:szCs w:val="28"/>
        </w:rPr>
        <w:t>特发发展中心</w:t>
      </w:r>
      <w:r>
        <w:rPr>
          <w:rFonts w:ascii="Arial" w:hAnsi="Arial" w:cs="Arial"/>
          <w:color w:val="333333"/>
          <w:sz w:val="28"/>
          <w:szCs w:val="28"/>
        </w:rPr>
        <w:t>、</w:t>
      </w:r>
      <w:r>
        <w:rPr>
          <w:rFonts w:ascii="Arial" w:hAnsi="Arial" w:cs="Arial" w:hint="eastAsia"/>
          <w:color w:val="333333"/>
          <w:sz w:val="28"/>
          <w:szCs w:val="28"/>
        </w:rPr>
        <w:t>学生发展中心</w:t>
      </w:r>
      <w:r>
        <w:rPr>
          <w:rFonts w:ascii="Arial" w:hAnsi="Arial" w:cs="Arial"/>
          <w:color w:val="333333"/>
          <w:sz w:val="28"/>
          <w:szCs w:val="28"/>
        </w:rPr>
        <w:t>、工会、各年级科组等要密切配合，互相协调，共同做好校园足球工作的组织和活动开展。</w:t>
      </w:r>
    </w:p>
    <w:p w:rsidR="00BE1236" w:rsidRDefault="005E4E0E">
      <w:pPr>
        <w:pStyle w:val="a3"/>
        <w:numPr>
          <w:ilvl w:val="0"/>
          <w:numId w:val="1"/>
        </w:numPr>
        <w:shd w:val="clear" w:color="auto" w:fill="FFFFFF"/>
        <w:spacing w:before="0" w:beforeAutospacing="0" w:after="0" w:afterAutospacing="0" w:line="500" w:lineRule="exact"/>
        <w:rPr>
          <w:sz w:val="28"/>
          <w:szCs w:val="28"/>
        </w:rPr>
      </w:pPr>
      <w:r>
        <w:rPr>
          <w:sz w:val="28"/>
          <w:szCs w:val="28"/>
        </w:rPr>
        <w:t>校长：负责校园足球活动开展总体工作规划</w:t>
      </w:r>
      <w:r>
        <w:rPr>
          <w:rFonts w:hint="eastAsia"/>
          <w:sz w:val="28"/>
          <w:szCs w:val="28"/>
        </w:rPr>
        <w:t>。</w:t>
      </w:r>
    </w:p>
    <w:p w:rsidR="00BE1236" w:rsidRDefault="005E4E0E">
      <w:pPr>
        <w:pStyle w:val="a3"/>
        <w:numPr>
          <w:ilvl w:val="0"/>
          <w:numId w:val="1"/>
        </w:numPr>
        <w:shd w:val="clear" w:color="auto" w:fill="FFFFFF"/>
        <w:spacing w:before="0" w:beforeAutospacing="0" w:after="0" w:afterAutospacing="0" w:line="500" w:lineRule="exact"/>
        <w:rPr>
          <w:sz w:val="28"/>
          <w:szCs w:val="28"/>
        </w:rPr>
      </w:pPr>
      <w:r>
        <w:rPr>
          <w:rFonts w:hint="eastAsia"/>
          <w:sz w:val="28"/>
          <w:szCs w:val="28"/>
        </w:rPr>
        <w:t>副校长：负责</w:t>
      </w:r>
      <w:r>
        <w:rPr>
          <w:sz w:val="28"/>
          <w:szCs w:val="28"/>
        </w:rPr>
        <w:t>组织</w:t>
      </w:r>
      <w:r>
        <w:rPr>
          <w:sz w:val="28"/>
          <w:szCs w:val="28"/>
        </w:rPr>
        <w:t xml:space="preserve"> “</w:t>
      </w:r>
      <w:r>
        <w:rPr>
          <w:sz w:val="28"/>
          <w:szCs w:val="28"/>
        </w:rPr>
        <w:t>校园足球特色</w:t>
      </w:r>
      <w:r>
        <w:rPr>
          <w:rFonts w:hint="eastAsia"/>
          <w:sz w:val="28"/>
          <w:szCs w:val="28"/>
        </w:rPr>
        <w:t>学校</w:t>
      </w:r>
      <w:r>
        <w:rPr>
          <w:sz w:val="28"/>
          <w:szCs w:val="28"/>
        </w:rPr>
        <w:t>”</w:t>
      </w:r>
      <w:r>
        <w:rPr>
          <w:rFonts w:hint="eastAsia"/>
          <w:sz w:val="28"/>
          <w:szCs w:val="28"/>
        </w:rPr>
        <w:t>的</w:t>
      </w:r>
      <w:r>
        <w:rPr>
          <w:sz w:val="28"/>
          <w:szCs w:val="28"/>
        </w:rPr>
        <w:t>申报工作。</w:t>
      </w:r>
    </w:p>
    <w:p w:rsidR="00BE1236" w:rsidRDefault="005E4E0E">
      <w:pPr>
        <w:numPr>
          <w:ilvl w:val="0"/>
          <w:numId w:val="1"/>
        </w:numPr>
        <w:rPr>
          <w:sz w:val="28"/>
          <w:szCs w:val="28"/>
        </w:rPr>
      </w:pPr>
      <w:r>
        <w:rPr>
          <w:rFonts w:hint="eastAsia"/>
          <w:sz w:val="28"/>
          <w:szCs w:val="28"/>
        </w:rPr>
        <w:t>特色发展中心</w:t>
      </w:r>
      <w:r>
        <w:rPr>
          <w:rFonts w:hint="eastAsia"/>
          <w:sz w:val="28"/>
          <w:szCs w:val="28"/>
        </w:rPr>
        <w:t>：负责与各级学生校园足球活动领导小组对接协调，</w:t>
      </w:r>
      <w:r>
        <w:rPr>
          <w:rFonts w:hint="eastAsia"/>
          <w:sz w:val="28"/>
          <w:szCs w:val="28"/>
        </w:rPr>
        <w:t>对足球教练员训练进行考核，</w:t>
      </w:r>
      <w:r>
        <w:rPr>
          <w:rFonts w:hint="eastAsia"/>
          <w:sz w:val="28"/>
          <w:szCs w:val="28"/>
        </w:rPr>
        <w:t>对各年级开展校园足球活动工作进行年度考核和评估。</w:t>
      </w:r>
    </w:p>
    <w:p w:rsidR="00BE1236" w:rsidRDefault="005E4E0E">
      <w:pPr>
        <w:numPr>
          <w:ilvl w:val="0"/>
          <w:numId w:val="1"/>
        </w:numPr>
        <w:rPr>
          <w:sz w:val="28"/>
          <w:szCs w:val="28"/>
        </w:rPr>
      </w:pPr>
      <w:r>
        <w:rPr>
          <w:rFonts w:hint="eastAsia"/>
          <w:sz w:val="28"/>
          <w:szCs w:val="28"/>
        </w:rPr>
        <w:t>通讯员</w:t>
      </w:r>
      <w:r>
        <w:rPr>
          <w:rFonts w:hint="eastAsia"/>
          <w:sz w:val="28"/>
          <w:szCs w:val="28"/>
        </w:rPr>
        <w:t>:</w:t>
      </w:r>
      <w:proofErr w:type="gramStart"/>
      <w:r>
        <w:rPr>
          <w:rFonts w:hint="eastAsia"/>
          <w:sz w:val="28"/>
          <w:szCs w:val="28"/>
        </w:rPr>
        <w:t>负责队学校</w:t>
      </w:r>
      <w:proofErr w:type="gramEnd"/>
      <w:r>
        <w:rPr>
          <w:rFonts w:hint="eastAsia"/>
          <w:sz w:val="28"/>
          <w:szCs w:val="28"/>
        </w:rPr>
        <w:t>足球活动进行报道，并上报信息发展中心。</w:t>
      </w:r>
    </w:p>
    <w:p w:rsidR="00BE1236" w:rsidRDefault="005E4E0E">
      <w:pPr>
        <w:numPr>
          <w:ilvl w:val="0"/>
          <w:numId w:val="1"/>
        </w:numPr>
        <w:rPr>
          <w:sz w:val="28"/>
          <w:szCs w:val="28"/>
        </w:rPr>
      </w:pPr>
      <w:r>
        <w:rPr>
          <w:rFonts w:hint="eastAsia"/>
          <w:sz w:val="28"/>
          <w:szCs w:val="28"/>
        </w:rPr>
        <w:t>保健教师：制定足球运动员安全防范预案，及时对足球活动意外伤害进行处理。</w:t>
      </w:r>
    </w:p>
    <w:p w:rsidR="00BE1236" w:rsidRDefault="005E4E0E">
      <w:pPr>
        <w:ind w:firstLineChars="200" w:firstLine="560"/>
        <w:rPr>
          <w:sz w:val="28"/>
          <w:szCs w:val="28"/>
        </w:rPr>
      </w:pPr>
      <w:r>
        <w:rPr>
          <w:rFonts w:hint="eastAsia"/>
          <w:sz w:val="28"/>
          <w:szCs w:val="28"/>
        </w:rPr>
        <w:t>6</w:t>
      </w:r>
      <w:r>
        <w:rPr>
          <w:rFonts w:hint="eastAsia"/>
          <w:sz w:val="28"/>
          <w:szCs w:val="28"/>
        </w:rPr>
        <w:t>、</w:t>
      </w:r>
      <w:r>
        <w:rPr>
          <w:rFonts w:hint="eastAsia"/>
          <w:sz w:val="28"/>
          <w:szCs w:val="28"/>
        </w:rPr>
        <w:t>足球教练</w:t>
      </w:r>
      <w:r>
        <w:rPr>
          <w:rFonts w:hint="eastAsia"/>
          <w:sz w:val="28"/>
          <w:szCs w:val="28"/>
        </w:rPr>
        <w:t>：</w:t>
      </w:r>
      <w:r>
        <w:rPr>
          <w:rFonts w:hint="eastAsia"/>
          <w:sz w:val="28"/>
          <w:szCs w:val="28"/>
        </w:rPr>
        <w:t>负责足球队常规训练，</w:t>
      </w:r>
      <w:r>
        <w:rPr>
          <w:rFonts w:hint="eastAsia"/>
          <w:sz w:val="28"/>
          <w:szCs w:val="28"/>
        </w:rPr>
        <w:t>负责组织校内各年级足球活动及竞赛，负责</w:t>
      </w:r>
      <w:proofErr w:type="gramStart"/>
      <w:r>
        <w:rPr>
          <w:rFonts w:hint="eastAsia"/>
          <w:sz w:val="28"/>
          <w:szCs w:val="28"/>
        </w:rPr>
        <w:t>校际每</w:t>
      </w:r>
      <w:proofErr w:type="gramEnd"/>
      <w:r>
        <w:rPr>
          <w:rFonts w:hint="eastAsia"/>
          <w:sz w:val="28"/>
          <w:szCs w:val="28"/>
        </w:rPr>
        <w:t>学期校园比赛（包括校际之间联赛规程编制和竞赛组织选调裁判、成绩发布、运动员名册和训练教师名册登记、</w:t>
      </w:r>
      <w:r>
        <w:rPr>
          <w:rFonts w:hint="eastAsia"/>
          <w:sz w:val="28"/>
          <w:szCs w:val="28"/>
        </w:rPr>
        <w:lastRenderedPageBreak/>
        <w:t>活动过程资料收集及校园足球活动开展安全教育与管理）</w:t>
      </w:r>
    </w:p>
    <w:p w:rsidR="00BE1236" w:rsidRDefault="005E4E0E">
      <w:pPr>
        <w:ind w:firstLineChars="200" w:firstLine="560"/>
        <w:rPr>
          <w:sz w:val="28"/>
          <w:szCs w:val="28"/>
        </w:rPr>
      </w:pPr>
      <w:r>
        <w:rPr>
          <w:rFonts w:hint="eastAsia"/>
          <w:sz w:val="28"/>
          <w:szCs w:val="28"/>
        </w:rPr>
        <w:t>7</w:t>
      </w:r>
      <w:r>
        <w:rPr>
          <w:rFonts w:hint="eastAsia"/>
          <w:sz w:val="28"/>
          <w:szCs w:val="28"/>
        </w:rPr>
        <w:t>、</w:t>
      </w:r>
      <w:r>
        <w:rPr>
          <w:rFonts w:hint="eastAsia"/>
          <w:sz w:val="28"/>
          <w:szCs w:val="28"/>
        </w:rPr>
        <w:t>学生发展中心</w:t>
      </w:r>
      <w:r>
        <w:rPr>
          <w:rFonts w:hint="eastAsia"/>
          <w:sz w:val="28"/>
          <w:szCs w:val="28"/>
        </w:rPr>
        <w:t>：负责开展校园足球活动宣传动员，召开动员大会，发动报名参与，编印宣传资料，出版校园足球活动宣传栏、指导制作绘画书法、收集校园足球文化相关资料、宣传报道。负责督促各年级利用体育课、课外活动时间和节假日组织学生开展各种形式的校园足球活动和比赛；负责参赛运动员的学籍及注册管理；负责制定校园足球教学大纲和教材</w:t>
      </w:r>
      <w:r>
        <w:rPr>
          <w:rFonts w:hint="eastAsia"/>
          <w:sz w:val="28"/>
          <w:szCs w:val="28"/>
        </w:rPr>
        <w:t>。（科任教师）</w:t>
      </w:r>
    </w:p>
    <w:p w:rsidR="00BE1236" w:rsidRDefault="005E4E0E">
      <w:pPr>
        <w:ind w:firstLineChars="200" w:firstLine="560"/>
        <w:rPr>
          <w:sz w:val="28"/>
          <w:szCs w:val="28"/>
        </w:rPr>
      </w:pPr>
      <w:r>
        <w:rPr>
          <w:rFonts w:hint="eastAsia"/>
          <w:sz w:val="28"/>
          <w:szCs w:val="28"/>
        </w:rPr>
        <w:t>8</w:t>
      </w:r>
      <w:r>
        <w:rPr>
          <w:rFonts w:hint="eastAsia"/>
          <w:sz w:val="28"/>
          <w:szCs w:val="28"/>
        </w:rPr>
        <w:t>、</w:t>
      </w:r>
      <w:r>
        <w:rPr>
          <w:rFonts w:hint="eastAsia"/>
          <w:sz w:val="28"/>
          <w:szCs w:val="28"/>
        </w:rPr>
        <w:t>后勤保障中心</w:t>
      </w:r>
      <w:r>
        <w:rPr>
          <w:rFonts w:hint="eastAsia"/>
          <w:sz w:val="28"/>
          <w:szCs w:val="28"/>
        </w:rPr>
        <w:t>：负责学校校园足球活动的配套经费，编制好每学期校园足球活动经费预算，列入每学期学校教育经费预算，编制开展校园足球活动工作绩效考核奖励机制及奖励经费标准，配备</w:t>
      </w:r>
      <w:proofErr w:type="gramStart"/>
      <w:r>
        <w:rPr>
          <w:rFonts w:hint="eastAsia"/>
          <w:sz w:val="28"/>
          <w:szCs w:val="28"/>
        </w:rPr>
        <w:t>完善开展</w:t>
      </w:r>
      <w:proofErr w:type="gramEnd"/>
      <w:r>
        <w:rPr>
          <w:rFonts w:hint="eastAsia"/>
          <w:sz w:val="28"/>
          <w:szCs w:val="28"/>
        </w:rPr>
        <w:t>活动相关器材</w:t>
      </w:r>
    </w:p>
    <w:p w:rsidR="00BE1236" w:rsidRDefault="00BE1236">
      <w:pPr>
        <w:ind w:firstLineChars="200" w:firstLine="560"/>
        <w:rPr>
          <w:sz w:val="28"/>
          <w:szCs w:val="28"/>
        </w:rPr>
      </w:pPr>
    </w:p>
    <w:p w:rsidR="00BE1236" w:rsidRDefault="005E4E0E">
      <w:pPr>
        <w:ind w:firstLineChars="200" w:firstLine="560"/>
        <w:jc w:val="right"/>
        <w:rPr>
          <w:sz w:val="28"/>
          <w:szCs w:val="28"/>
        </w:rPr>
      </w:pPr>
      <w:r>
        <w:rPr>
          <w:rFonts w:hint="eastAsia"/>
          <w:sz w:val="28"/>
          <w:szCs w:val="28"/>
        </w:rPr>
        <w:t>泰山小学</w:t>
      </w:r>
    </w:p>
    <w:p w:rsidR="00BE1236" w:rsidRDefault="005E4E0E">
      <w:pPr>
        <w:ind w:firstLineChars="200" w:firstLine="560"/>
        <w:jc w:val="right"/>
        <w:rPr>
          <w:sz w:val="28"/>
          <w:szCs w:val="28"/>
        </w:rPr>
      </w:pPr>
      <w:r>
        <w:rPr>
          <w:rFonts w:hint="eastAsia"/>
          <w:sz w:val="28"/>
          <w:szCs w:val="28"/>
        </w:rPr>
        <w:t>201</w:t>
      </w:r>
      <w:r>
        <w:rPr>
          <w:rFonts w:hint="eastAsia"/>
          <w:sz w:val="28"/>
          <w:szCs w:val="28"/>
        </w:rPr>
        <w:t>7</w:t>
      </w:r>
      <w:r>
        <w:rPr>
          <w:rFonts w:hint="eastAsia"/>
          <w:sz w:val="28"/>
          <w:szCs w:val="28"/>
        </w:rPr>
        <w:t>年</w:t>
      </w:r>
      <w:r>
        <w:rPr>
          <w:rFonts w:hint="eastAsia"/>
          <w:sz w:val="28"/>
          <w:szCs w:val="28"/>
        </w:rPr>
        <w:t>9</w:t>
      </w:r>
      <w:r>
        <w:rPr>
          <w:rFonts w:hint="eastAsia"/>
          <w:sz w:val="28"/>
          <w:szCs w:val="28"/>
        </w:rPr>
        <w:t>月</w:t>
      </w:r>
    </w:p>
    <w:sectPr w:rsidR="00BE1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5A19D6"/>
    <w:multiLevelType w:val="multilevel"/>
    <w:tmpl w:val="7A5A19D6"/>
    <w:lvl w:ilvl="0">
      <w:start w:val="1"/>
      <w:numFmt w:val="decimal"/>
      <w:lvlText w:val="%1、"/>
      <w:lvlJc w:val="left"/>
      <w:pPr>
        <w:ind w:left="1202" w:hanging="720"/>
      </w:pPr>
      <w:rPr>
        <w:rFonts w:ascii="宋体" w:eastAsia="宋体" w:hAnsi="宋体" w:cs="宋体"/>
        <w:color w:val="333333"/>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1147"/>
    <w:rsid w:val="00043271"/>
    <w:rsid w:val="00047EE0"/>
    <w:rsid w:val="00062AE9"/>
    <w:rsid w:val="00062CD4"/>
    <w:rsid w:val="000732EC"/>
    <w:rsid w:val="00095028"/>
    <w:rsid w:val="000968E8"/>
    <w:rsid w:val="000A4FD4"/>
    <w:rsid w:val="000A5148"/>
    <w:rsid w:val="000B0CC7"/>
    <w:rsid w:val="000B3E1A"/>
    <w:rsid w:val="00117305"/>
    <w:rsid w:val="00132C85"/>
    <w:rsid w:val="001350EB"/>
    <w:rsid w:val="001579AA"/>
    <w:rsid w:val="00161A13"/>
    <w:rsid w:val="0016385E"/>
    <w:rsid w:val="00190A1D"/>
    <w:rsid w:val="0019713B"/>
    <w:rsid w:val="001F7983"/>
    <w:rsid w:val="0020095D"/>
    <w:rsid w:val="002074AD"/>
    <w:rsid w:val="0024722D"/>
    <w:rsid w:val="00285D2C"/>
    <w:rsid w:val="002E3ACC"/>
    <w:rsid w:val="002F7DB1"/>
    <w:rsid w:val="00351147"/>
    <w:rsid w:val="00353D2A"/>
    <w:rsid w:val="00356E91"/>
    <w:rsid w:val="00366364"/>
    <w:rsid w:val="004066AF"/>
    <w:rsid w:val="00411506"/>
    <w:rsid w:val="00436F5E"/>
    <w:rsid w:val="00446E83"/>
    <w:rsid w:val="004C3485"/>
    <w:rsid w:val="004D5547"/>
    <w:rsid w:val="004E487D"/>
    <w:rsid w:val="004E665A"/>
    <w:rsid w:val="004F57FF"/>
    <w:rsid w:val="0051604A"/>
    <w:rsid w:val="005218F5"/>
    <w:rsid w:val="00547AFC"/>
    <w:rsid w:val="00553029"/>
    <w:rsid w:val="005D307A"/>
    <w:rsid w:val="005D3AEB"/>
    <w:rsid w:val="005E4E0E"/>
    <w:rsid w:val="0060595D"/>
    <w:rsid w:val="00677EA9"/>
    <w:rsid w:val="006C42B6"/>
    <w:rsid w:val="006C7C8A"/>
    <w:rsid w:val="006D6513"/>
    <w:rsid w:val="006F1364"/>
    <w:rsid w:val="007672A3"/>
    <w:rsid w:val="007C0C05"/>
    <w:rsid w:val="007E29C0"/>
    <w:rsid w:val="007E4E66"/>
    <w:rsid w:val="00825305"/>
    <w:rsid w:val="00825D55"/>
    <w:rsid w:val="00836ABF"/>
    <w:rsid w:val="0084035A"/>
    <w:rsid w:val="0086719F"/>
    <w:rsid w:val="008877A0"/>
    <w:rsid w:val="00890E4B"/>
    <w:rsid w:val="008E6924"/>
    <w:rsid w:val="008F36E8"/>
    <w:rsid w:val="00936D8C"/>
    <w:rsid w:val="0095595F"/>
    <w:rsid w:val="00960096"/>
    <w:rsid w:val="00966AD9"/>
    <w:rsid w:val="009C2F8B"/>
    <w:rsid w:val="00A75461"/>
    <w:rsid w:val="00B10BF9"/>
    <w:rsid w:val="00B66826"/>
    <w:rsid w:val="00B87F68"/>
    <w:rsid w:val="00BB47CC"/>
    <w:rsid w:val="00BB528E"/>
    <w:rsid w:val="00BC0101"/>
    <w:rsid w:val="00BE1236"/>
    <w:rsid w:val="00C016FF"/>
    <w:rsid w:val="00C41563"/>
    <w:rsid w:val="00C44BA1"/>
    <w:rsid w:val="00C92D2C"/>
    <w:rsid w:val="00C96AF7"/>
    <w:rsid w:val="00CA5DDD"/>
    <w:rsid w:val="00CD2835"/>
    <w:rsid w:val="00CD3416"/>
    <w:rsid w:val="00CF3619"/>
    <w:rsid w:val="00D15FA3"/>
    <w:rsid w:val="00D367B9"/>
    <w:rsid w:val="00D40662"/>
    <w:rsid w:val="00D5651F"/>
    <w:rsid w:val="00D978E6"/>
    <w:rsid w:val="00DA0077"/>
    <w:rsid w:val="00DD667B"/>
    <w:rsid w:val="00DF73C2"/>
    <w:rsid w:val="00E22A27"/>
    <w:rsid w:val="00E41658"/>
    <w:rsid w:val="00E5153D"/>
    <w:rsid w:val="00E9657A"/>
    <w:rsid w:val="00EA1B62"/>
    <w:rsid w:val="00ED6A30"/>
    <w:rsid w:val="00EF1CF9"/>
    <w:rsid w:val="00EF2F74"/>
    <w:rsid w:val="00EF5A65"/>
    <w:rsid w:val="00F11019"/>
    <w:rsid w:val="00F20128"/>
    <w:rsid w:val="00FB741D"/>
    <w:rsid w:val="00FC3137"/>
    <w:rsid w:val="00FC7DB1"/>
    <w:rsid w:val="00FE6660"/>
    <w:rsid w:val="1DAB0EF0"/>
    <w:rsid w:val="67D14F20"/>
    <w:rsid w:val="788B4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3986"/>
  <w15:docId w15:val="{EC3C0E87-FE29-4313-8C37-3196B75D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F113B9-E853-4BC7-A2C9-A784FA763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662</Characters>
  <Application>Microsoft Office Word</Application>
  <DocSecurity>0</DocSecurity>
  <Lines>5</Lines>
  <Paragraphs>1</Paragraphs>
  <ScaleCrop>false</ScaleCrop>
  <Company>微软中国</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张苑青</cp:lastModifiedBy>
  <cp:revision>2</cp:revision>
  <dcterms:created xsi:type="dcterms:W3CDTF">2017-03-07T05:23:00Z</dcterms:created>
  <dcterms:modified xsi:type="dcterms:W3CDTF">2018-12-21T07:13:00Z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